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E7" w:rsidRPr="00C919E7" w:rsidRDefault="00C919E7" w:rsidP="00C91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919E7" w:rsidRPr="00C919E7" w:rsidRDefault="00C919E7" w:rsidP="00C91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распоряжением </w:t>
      </w:r>
    </w:p>
    <w:p w:rsidR="00C919E7" w:rsidRPr="00C919E7" w:rsidRDefault="00C919E7" w:rsidP="00C91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Барнаульского филиала </w:t>
      </w:r>
    </w:p>
    <w:p w:rsidR="00C919E7" w:rsidRPr="00C919E7" w:rsidRDefault="00C919E7" w:rsidP="00C91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Финуниверситета</w:t>
      </w:r>
    </w:p>
    <w:p w:rsidR="00C919E7" w:rsidRPr="00C919E7" w:rsidRDefault="00C919E7" w:rsidP="00C919E7">
      <w:pPr>
        <w:tabs>
          <w:tab w:val="left" w:pos="3765"/>
        </w:tabs>
        <w:spacing w:after="160" w:line="259" w:lineRule="auto"/>
        <w:rPr>
          <w:rFonts w:ascii="Calibri" w:eastAsia="Calibri" w:hAnsi="Calibri" w:cs="Times New Roman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от_____________№_____________</w:t>
      </w:r>
    </w:p>
    <w:p w:rsidR="00C919E7" w:rsidRPr="00C919E7" w:rsidRDefault="00C919E7" w:rsidP="00C919E7">
      <w:pPr>
        <w:keepNext/>
        <w:keepLines/>
        <w:widowControl w:val="0"/>
        <w:spacing w:after="0" w:line="360" w:lineRule="auto"/>
        <w:ind w:right="-1" w:firstLine="709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bookmark1"/>
      <w:r w:rsidRPr="00C919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C919E7" w:rsidRPr="00C919E7" w:rsidRDefault="00C919E7" w:rsidP="00C919E7">
      <w:pPr>
        <w:widowControl w:val="0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Всероссийской олимпиаде «Экономика, право, общество» для школьников 10-11 классов</w:t>
      </w:r>
    </w:p>
    <w:p w:rsidR="00C919E7" w:rsidRPr="00C919E7" w:rsidRDefault="00C919E7" w:rsidP="00C919E7">
      <w:pPr>
        <w:widowControl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C919E7" w:rsidRPr="00C919E7" w:rsidRDefault="00C919E7" w:rsidP="00C919E7">
      <w:pPr>
        <w:widowControl w:val="0"/>
        <w:numPr>
          <w:ilvl w:val="0"/>
          <w:numId w:val="2"/>
        </w:numPr>
        <w:tabs>
          <w:tab w:val="left" w:pos="1052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 определяет порядок организации и проведения Всероссийской олимпиады «Экономика, право, общество» для школьников 10-11 классов (далее - Олимпиада), ее организационно-методическое обеспечение, порядок определения победителей и призеров.</w:t>
      </w:r>
    </w:p>
    <w:p w:rsidR="00C919E7" w:rsidRPr="00C919E7" w:rsidRDefault="00C919E7" w:rsidP="00C919E7">
      <w:pPr>
        <w:widowControl w:val="0"/>
        <w:numPr>
          <w:ilvl w:val="0"/>
          <w:numId w:val="2"/>
        </w:numPr>
        <w:tabs>
          <w:tab w:val="left" w:pos="1048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Олимпиада проводится в целях </w:t>
      </w:r>
      <w:r w:rsidRPr="00C919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выявления подготовленных школьников и абитуриентов, развития творческой инициативы и интереса к образовательному процессу, научной деятельности и исследовательской работе, усиления мотивации к углубленному изучению социально-экономических и гуманитарных дисциплин; пропаганды научных знаний.</w:t>
      </w:r>
    </w:p>
    <w:p w:rsidR="00C919E7" w:rsidRPr="00C919E7" w:rsidRDefault="00C919E7" w:rsidP="00C919E7">
      <w:pPr>
        <w:widowControl w:val="0"/>
        <w:numPr>
          <w:ilvl w:val="0"/>
          <w:numId w:val="2"/>
        </w:numPr>
        <w:tabs>
          <w:tab w:val="left" w:pos="1064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Олимпиада проводится федеральным государственным образовательным учреждением высшего образования «Финансовый университет при Правительстве Российской Федерации, Барнаульский филиал» (далее - Барнаульский филиал).</w:t>
      </w:r>
    </w:p>
    <w:p w:rsidR="00C919E7" w:rsidRPr="00C919E7" w:rsidRDefault="00C919E7" w:rsidP="00C919E7">
      <w:pPr>
        <w:numPr>
          <w:ilvl w:val="0"/>
          <w:numId w:val="2"/>
        </w:numPr>
        <w:tabs>
          <w:tab w:val="left" w:pos="1064"/>
          <w:tab w:val="left" w:pos="1234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shd w:val="clear" w:color="auto" w:fill="FFFFFF"/>
        </w:rPr>
        <w:t xml:space="preserve">Олимпиада проводится для школьников </w:t>
      </w:r>
      <w:r w:rsidRPr="00C919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10-11</w:t>
      </w: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19E7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shd w:val="clear" w:color="auto" w:fill="FFFFFF"/>
        </w:rPr>
        <w:t>классов Российской Федерации и стран СНГ.</w:t>
      </w:r>
    </w:p>
    <w:p w:rsidR="00C919E7" w:rsidRPr="00C919E7" w:rsidRDefault="00C919E7" w:rsidP="00C919E7">
      <w:pPr>
        <w:widowControl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Организационно-методическое обеспечение олимпиады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10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Для организационно-методического обеспечения проведения олимпиады распоряжением директора Барнаульского филиала создаются и утверждаются организационный комитет (далее - Оргкомитет) и жюри Олимпиады.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106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работы Олимпиады Барнаульского филиала Финуниверситета строится на основе соблюдения прав личности и </w:t>
      </w:r>
      <w:r w:rsidRPr="00C919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государственных требований к проведению олимпиад.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106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и жюри Олимпиады формируются из профессорско- преподавательского состава и иных категорий работников Барнаульского филиала, а также представителей организаций-партнеров и др.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10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Председателем оргкомитета является директор Барнаульского филиала </w:t>
      </w:r>
      <w:r w:rsidRPr="00C919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Финуниверситета</w:t>
      </w: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105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Олимпиады: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</w:t>
      </w: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непосредственное проведение Олимпиады;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устанавливает регламент проведения Олимпиады;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организует разработку олимпиадных заданий; 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формирует состав жюри Олимпиады; 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устанавливает критерии и методику оценки выполненных Олимпиадных заданий;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утверждает список победителей и призеров Олимпиады, предложенный жюри;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готовит материалы для освещения организации и проведения Олимпиады в средствах массовой информации;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3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осуществляет ведение отчетной документации по Олимпиаде.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5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Жюри Олимпиады;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11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осуществляет проверку олимпиадных заданий и оценивает их результаты;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11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составляет рейтинговые таблицы по результатам выполненных олимпиадных заданий и итоговый рейтинг участников Олимпиады;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23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предлагает кандидатуры победителей и призеров Олимпиады;</w:t>
      </w:r>
    </w:p>
    <w:p w:rsidR="00C919E7" w:rsidRPr="00C919E7" w:rsidRDefault="00C919E7" w:rsidP="00C919E7">
      <w:pPr>
        <w:widowControl w:val="0"/>
        <w:numPr>
          <w:ilvl w:val="0"/>
          <w:numId w:val="1"/>
        </w:numPr>
        <w:tabs>
          <w:tab w:val="left" w:pos="124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оформляет протокол заседания по определению победителей и призеров Олимпиады.</w:t>
      </w:r>
    </w:p>
    <w:p w:rsidR="00C919E7" w:rsidRPr="00296892" w:rsidRDefault="00C919E7" w:rsidP="00FB6DAF">
      <w:pPr>
        <w:widowControl w:val="0"/>
        <w:numPr>
          <w:ilvl w:val="0"/>
          <w:numId w:val="3"/>
        </w:numPr>
        <w:tabs>
          <w:tab w:val="left" w:pos="87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6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единого информационного пространства создается страница Олимпиады на официальном сайте Барнаульского филиала </w:t>
      </w:r>
      <w:hyperlink r:id="rId5" w:history="1">
        <w:r w:rsidR="00296892" w:rsidRPr="00296892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http://old.fa.ru/fil/barnaul/Pages/default.aspx</w:t>
        </w:r>
      </w:hyperlink>
      <w:r w:rsidRPr="00296892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C919E7" w:rsidRPr="00C919E7" w:rsidRDefault="00C919E7" w:rsidP="00C919E7">
      <w:pPr>
        <w:widowControl w:val="0"/>
        <w:numPr>
          <w:ilvl w:val="0"/>
          <w:numId w:val="3"/>
        </w:numPr>
        <w:tabs>
          <w:tab w:val="left" w:pos="87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Рабочим языком Олимпиады является русский язык.</w:t>
      </w:r>
    </w:p>
    <w:p w:rsidR="00C919E7" w:rsidRPr="00C919E7" w:rsidRDefault="00C919E7" w:rsidP="00C919E7">
      <w:pPr>
        <w:widowControl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Порядок организации и проведения олимпиады</w:t>
      </w:r>
    </w:p>
    <w:p w:rsidR="00C919E7" w:rsidRPr="00C919E7" w:rsidRDefault="00C919E7" w:rsidP="00C919E7">
      <w:pPr>
        <w:widowControl w:val="0"/>
        <w:numPr>
          <w:ilvl w:val="0"/>
          <w:numId w:val="4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Участниками Олимпиады являются школьники 10-11 классов.</w:t>
      </w:r>
    </w:p>
    <w:p w:rsidR="00C919E7" w:rsidRPr="00C919E7" w:rsidRDefault="00C919E7" w:rsidP="00C919E7">
      <w:pPr>
        <w:widowControl w:val="0"/>
        <w:numPr>
          <w:ilvl w:val="0"/>
          <w:numId w:val="4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Плата за участие в Олимпиаде не взимается.</w:t>
      </w:r>
    </w:p>
    <w:p w:rsidR="00C919E7" w:rsidRPr="00C919E7" w:rsidRDefault="00C919E7" w:rsidP="00C919E7">
      <w:pPr>
        <w:widowControl w:val="0"/>
        <w:numPr>
          <w:ilvl w:val="0"/>
          <w:numId w:val="4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Олимпиады должны пройти процедуру регистрации и отборочный этап на странице Олимпиады в соответствии с правилами, установленными в регламенте Олимпиады и дать разрешение на сбор, хранение </w:t>
      </w:r>
      <w:r w:rsidRPr="00C919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использование, распространение (в том числе передачу) персональных данных, в целях осуществления образовательной деятельности университета.</w:t>
      </w:r>
    </w:p>
    <w:p w:rsidR="00C919E7" w:rsidRPr="00C919E7" w:rsidRDefault="00C919E7" w:rsidP="00C919E7">
      <w:pPr>
        <w:widowControl w:val="0"/>
        <w:numPr>
          <w:ilvl w:val="0"/>
          <w:numId w:val="4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Правила участия, сроки проведения Олимпиады, информация о победителях доводятся до сведения участников путем размещения информации на странице филиала, раздел «Олимпиады».</w:t>
      </w:r>
    </w:p>
    <w:p w:rsidR="00C919E7" w:rsidRPr="00C919E7" w:rsidRDefault="00C919E7" w:rsidP="00C919E7">
      <w:pPr>
        <w:widowControl w:val="0"/>
        <w:numPr>
          <w:ilvl w:val="0"/>
          <w:numId w:val="4"/>
        </w:numPr>
        <w:tabs>
          <w:tab w:val="left" w:pos="1055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Подача и рассмотрение апелляций не проводятся.</w:t>
      </w:r>
    </w:p>
    <w:p w:rsidR="00C919E7" w:rsidRPr="00C919E7" w:rsidRDefault="00C919E7" w:rsidP="00C919E7">
      <w:pPr>
        <w:widowControl w:val="0"/>
        <w:tabs>
          <w:tab w:val="left" w:pos="1055"/>
        </w:tabs>
        <w:spacing w:after="0" w:line="360" w:lineRule="auto"/>
        <w:ind w:left="709"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Права победителей и призеров</w:t>
      </w:r>
    </w:p>
    <w:p w:rsidR="00C919E7" w:rsidRPr="00C919E7" w:rsidRDefault="00C919E7" w:rsidP="00296892">
      <w:pPr>
        <w:numPr>
          <w:ilvl w:val="1"/>
          <w:numId w:val="5"/>
        </w:numPr>
        <w:spacing w:after="16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Заполнение анкеты и выполнение олимпиадных заданий означает согласие участника Олимпиады со всеми пунктами данного Положения.</w:t>
      </w:r>
    </w:p>
    <w:p w:rsidR="00C919E7" w:rsidRPr="00C919E7" w:rsidRDefault="00C919E7" w:rsidP="00296892">
      <w:pPr>
        <w:numPr>
          <w:ilvl w:val="1"/>
          <w:numId w:val="5"/>
        </w:numPr>
        <w:spacing w:after="16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Победителям и призерам Олимпиады, относящейся к 3 уровню (согласно приказа ректора от 31.07.2018 № 1537/о) предоставляются баллы в качестве результатов индивидуальных достижений при поступлении в Финансовый университет на программы бакалавриата:</w:t>
      </w:r>
    </w:p>
    <w:p w:rsidR="00C919E7" w:rsidRPr="00C919E7" w:rsidRDefault="00C919E7" w:rsidP="00296892">
      <w:pPr>
        <w:spacing w:after="16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участникам отборочного этапа Олимпиады и иных интеллектуальных состязаний Финуниверситета – 2 балла;</w:t>
      </w:r>
    </w:p>
    <w:p w:rsidR="00C919E7" w:rsidRPr="00C919E7" w:rsidRDefault="00C919E7" w:rsidP="00296892">
      <w:pPr>
        <w:spacing w:after="16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919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участникам заключительного этапа Олимпиады и иных интеллектуальных состязаний Финуниверситета – 5 баллов.</w:t>
      </w:r>
    </w:p>
    <w:bookmarkEnd w:id="0"/>
    <w:p w:rsidR="00C919E7" w:rsidRPr="00C919E7" w:rsidRDefault="00C919E7" w:rsidP="00C919E7">
      <w:pPr>
        <w:tabs>
          <w:tab w:val="left" w:pos="3765"/>
        </w:tabs>
        <w:spacing w:after="160" w:line="259" w:lineRule="auto"/>
        <w:rPr>
          <w:rFonts w:ascii="Calibri" w:eastAsia="Calibri" w:hAnsi="Calibri" w:cs="Times New Roman"/>
        </w:rPr>
      </w:pPr>
    </w:p>
    <w:p w:rsidR="003D3861" w:rsidRPr="00C919E7" w:rsidRDefault="003D3861" w:rsidP="00C919E7">
      <w:bookmarkStart w:id="1" w:name="_GoBack"/>
      <w:bookmarkEnd w:id="1"/>
    </w:p>
    <w:sectPr w:rsidR="003D3861" w:rsidRPr="00C919E7" w:rsidSect="003D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6AB"/>
    <w:multiLevelType w:val="multilevel"/>
    <w:tmpl w:val="C2AE49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B07487"/>
    <w:multiLevelType w:val="multilevel"/>
    <w:tmpl w:val="5EE4E6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C562D02"/>
    <w:multiLevelType w:val="multilevel"/>
    <w:tmpl w:val="56929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421EEA"/>
    <w:multiLevelType w:val="multilevel"/>
    <w:tmpl w:val="CE8A1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1AE"/>
    <w:rsid w:val="00296892"/>
    <w:rsid w:val="003D3861"/>
    <w:rsid w:val="00461FA6"/>
    <w:rsid w:val="005E71AE"/>
    <w:rsid w:val="00C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8945-AC2E-4212-85B4-1C255AB9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5E71AE"/>
    <w:rPr>
      <w:rFonts w:ascii="Times New Roman" w:hAnsi="Times New Roman" w:cs="Times New Roman"/>
      <w:spacing w:val="1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5E71AE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locked/>
    <w:rsid w:val="005E71AE"/>
    <w:rPr>
      <w:rFonts w:cs="Times New Roman"/>
      <w:sz w:val="21"/>
      <w:szCs w:val="21"/>
      <w:shd w:val="clear" w:color="auto" w:fill="FFFFFF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5E71A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5E71AE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5E71AE"/>
    <w:pPr>
      <w:widowControl w:val="0"/>
      <w:shd w:val="clear" w:color="auto" w:fill="FFFFFF"/>
      <w:spacing w:before="840" w:after="240" w:line="240" w:lineRule="atLeast"/>
      <w:jc w:val="center"/>
      <w:outlineLvl w:val="7"/>
    </w:pPr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E71AE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1AE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character" w:styleId="a3">
    <w:name w:val="Hyperlink"/>
    <w:basedOn w:val="a0"/>
    <w:uiPriority w:val="99"/>
    <w:unhideWhenUsed/>
    <w:rsid w:val="00296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fa.ru/fil/barnaul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B7AA1-DDF7-4572-A524-ACFE92913999}"/>
</file>

<file path=customXml/itemProps2.xml><?xml version="1.0" encoding="utf-8"?>
<ds:datastoreItem xmlns:ds="http://schemas.openxmlformats.org/officeDocument/2006/customXml" ds:itemID="{83A12BCF-AB40-4FB5-A6FA-D9B73841CDBF}"/>
</file>

<file path=customXml/itemProps3.xml><?xml version="1.0" encoding="utf-8"?>
<ds:datastoreItem xmlns:ds="http://schemas.openxmlformats.org/officeDocument/2006/customXml" ds:itemID="{F91F2BE1-7B0F-48F5-BC8C-9D09ACA95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Company>vzfei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Фасенко Татьяна Евгеньевна</cp:lastModifiedBy>
  <cp:revision>6</cp:revision>
  <dcterms:created xsi:type="dcterms:W3CDTF">2018-10-31T05:19:00Z</dcterms:created>
  <dcterms:modified xsi:type="dcterms:W3CDTF">2018-11-07T01:53:00Z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