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36" w:rsidRPr="00F644A2" w:rsidRDefault="00534536" w:rsidP="00534536">
      <w:pPr>
        <w:pStyle w:val="3"/>
        <w:shd w:val="clear" w:color="auto" w:fill="auto"/>
        <w:tabs>
          <w:tab w:val="left" w:pos="529"/>
        </w:tabs>
        <w:spacing w:after="0" w:line="240" w:lineRule="auto"/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</w:pPr>
      <w:r w:rsidRPr="00F644A2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 xml:space="preserve">Примерная тематика магистерских диссертаций </w:t>
      </w:r>
    </w:p>
    <w:p w:rsidR="003D221A" w:rsidRDefault="00534536" w:rsidP="00D6474C">
      <w:pPr>
        <w:pStyle w:val="3"/>
        <w:shd w:val="clear" w:color="auto" w:fill="auto"/>
        <w:tabs>
          <w:tab w:val="left" w:pos="529"/>
        </w:tabs>
        <w:spacing w:after="0" w:line="240" w:lineRule="auto"/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</w:pPr>
      <w:r w:rsidRPr="00F644A2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прогр</w:t>
      </w:r>
      <w:r w:rsidR="00266589" w:rsidRPr="00F644A2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амма «</w:t>
      </w:r>
      <w:r w:rsidR="00D15059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Бухгалтерский учет и правовое обеспечение бизнеса</w:t>
      </w:r>
      <w:r w:rsidR="00266589" w:rsidRPr="00F644A2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D15059" w:rsidRPr="00F644A2" w:rsidRDefault="00D15059" w:rsidP="00D6474C">
      <w:pPr>
        <w:pStyle w:val="3"/>
        <w:shd w:val="clear" w:color="auto" w:fill="auto"/>
        <w:tabs>
          <w:tab w:val="left" w:pos="529"/>
        </w:tabs>
        <w:spacing w:after="0" w:line="240" w:lineRule="auto"/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</w:pPr>
    </w:p>
    <w:p w:rsidR="003D221A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Разработка внутренних стандартов формирования и представления бухгалтерской (финансовой) отчетности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Повышение эффективности выбора и применения методов формирования консолидированной финансовой отчетности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 xml:space="preserve">Методические аспекты признания, оценки и раскрытия информации для отражения в отчетности ... (операция, объект учета — выбрать нужное) в соответствии с </w:t>
      </w:r>
      <w:proofErr w:type="gramStart"/>
      <w:r w:rsidRPr="00D15059">
        <w:rPr>
          <w:rFonts w:ascii="Times New Roman" w:hAnsi="Times New Roman" w:cs="Times New Roman"/>
          <w:sz w:val="23"/>
          <w:szCs w:val="23"/>
        </w:rPr>
        <w:t>МСФО..</w:t>
      </w:r>
      <w:proofErr w:type="gramEnd"/>
      <w:r w:rsidRPr="00D1505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15059">
        <w:rPr>
          <w:rFonts w:ascii="Times New Roman" w:hAnsi="Times New Roman" w:cs="Times New Roman"/>
          <w:sz w:val="23"/>
          <w:szCs w:val="23"/>
        </w:rPr>
        <w:t>./</w:t>
      </w:r>
      <w:proofErr w:type="gramEnd"/>
      <w:r w:rsidRPr="00D15059">
        <w:rPr>
          <w:rFonts w:ascii="Times New Roman" w:hAnsi="Times New Roman" w:cs="Times New Roman"/>
          <w:sz w:val="23"/>
          <w:szCs w:val="23"/>
        </w:rPr>
        <w:t>ФСБУ...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Анализ современных особенностей и проблем формирования бухгалтерской отчетности организациями малого и среднего бизнеса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Особенности формирования финансовой отчетности в соответствии с международными стандартами финансовой отчетности посредством трансформации.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и организационные вопросы разработки внутренних стандартов бухгалтерского (финансового) учета в экономическом субъекте (или для группы субъектов)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 xml:space="preserve">Методические и организационные вопросы построения интегрированной информационной системы экономического субъекта 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Методика осуществления внутреннего контроля ведения бухгалтерского учета и составления бухгалтерской (финансовой) отчетности.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Сравнительный анализ современных технологий автоматизированной обработки учетной информации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и организационные вопросы перехода к использованию цифровых технологий в учетной информационной системе экономического субъекта (или группы организации)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Анализ российского и зарубежного опыта в области управления процессом формирования информации в интегрированной учетной системе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и организационные решения для построения эффективной системы внутреннего контроля учетно-отчетных процессов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Планирование, координация и контроль разработки (актуализации) учетной политики основного общества (субъекта консолидированной отчетности /материнской организации)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Анализ российского и зарубежного опыта в области управления процессом формирования информации в системе управленческого учета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и организационные аспекты постановки и ведения управленческого учета на этапе цифровой трансформации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аспекты управленческого учета в области</w:t>
      </w:r>
      <w:proofErr w:type="gramStart"/>
      <w:r w:rsidRPr="00D15059">
        <w:rPr>
          <w:rFonts w:ascii="Times New Roman" w:hAnsi="Times New Roman" w:cs="Times New Roman"/>
          <w:sz w:val="23"/>
          <w:szCs w:val="23"/>
        </w:rPr>
        <w:t xml:space="preserve"> ....</w:t>
      </w:r>
      <w:proofErr w:type="gramEnd"/>
      <w:r w:rsidRPr="00D15059">
        <w:rPr>
          <w:rFonts w:ascii="Times New Roman" w:hAnsi="Times New Roman" w:cs="Times New Roman"/>
          <w:sz w:val="23"/>
          <w:szCs w:val="23"/>
        </w:rPr>
        <w:t>(область или раздел управленческого учета — выбрать нужное).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Формирование информационной базы управленческого учета.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Гармонизация финансовой, управленческой и нефинансовой отчетностей.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Анализ судебной практики по вопросам бухгалтерского учета и налогообложения экономического субъекта (субъект или группа организаций — выбрать нужное)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Анализ использования договорного права в учетных процессах Повышение эффективности работы с договорами бухгалтерских служб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Профессиональные суждения в процессе управления процессом составления и представления бухгалтерской (финансовой) отчетности экономического субъекта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Профессиональные суждения бухгалтера для признания, оценки и отражения в отчетности</w:t>
      </w:r>
      <w:proofErr w:type="gramStart"/>
      <w:r w:rsidRPr="00D15059">
        <w:rPr>
          <w:rFonts w:ascii="Times New Roman" w:hAnsi="Times New Roman" w:cs="Times New Roman"/>
          <w:sz w:val="23"/>
          <w:szCs w:val="23"/>
        </w:rPr>
        <w:t xml:space="preserve"> ....</w:t>
      </w:r>
      <w:proofErr w:type="gramEnd"/>
      <w:r w:rsidRPr="00D15059">
        <w:rPr>
          <w:rFonts w:ascii="Times New Roman" w:hAnsi="Times New Roman" w:cs="Times New Roman"/>
          <w:sz w:val="23"/>
          <w:szCs w:val="23"/>
        </w:rPr>
        <w:t>(операция, объект учета, факт хозяйственной жизни, учетный процесс - выбрать нужное)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вопросы повышения прозрачности бухгалтерской (финансовой) отчетности</w:t>
      </w:r>
    </w:p>
    <w:p w:rsidR="00D15059" w:rsidRP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А</w:t>
      </w:r>
      <w:r w:rsidR="00A236AE">
        <w:rPr>
          <w:rFonts w:ascii="Times New Roman" w:hAnsi="Times New Roman" w:cs="Times New Roman"/>
          <w:sz w:val="23"/>
          <w:szCs w:val="23"/>
        </w:rPr>
        <w:t xml:space="preserve">нализ влияния применения ФСБУ … </w:t>
      </w:r>
      <w:r w:rsidRPr="00D15059">
        <w:rPr>
          <w:rFonts w:ascii="Times New Roman" w:hAnsi="Times New Roman" w:cs="Times New Roman"/>
          <w:sz w:val="23"/>
          <w:szCs w:val="23"/>
        </w:rPr>
        <w:t>(выбрать нужный ФСБУ) на качество отчетности и ее показатели</w:t>
      </w:r>
    </w:p>
    <w:p w:rsidR="00D15059" w:rsidRDefault="00D15059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D15059">
        <w:rPr>
          <w:rFonts w:ascii="Times New Roman" w:hAnsi="Times New Roman" w:cs="Times New Roman"/>
          <w:sz w:val="23"/>
          <w:szCs w:val="23"/>
        </w:rPr>
        <w:t>Методические решения при подготовке нефинансовой отчетности по стандартам (выбрать нужные стандарты).</w:t>
      </w:r>
    </w:p>
    <w:p w:rsidR="007246CC" w:rsidRPr="00D15059" w:rsidRDefault="007246CC" w:rsidP="00D15059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Налоговая политика организации и ее влияние на предпринимательскую деятельность</w:t>
      </w:r>
      <w:bookmarkStart w:id="0" w:name="_GoBack"/>
      <w:bookmarkEnd w:id="0"/>
    </w:p>
    <w:p w:rsidR="00D15059" w:rsidRPr="007246CC" w:rsidRDefault="00D15059" w:rsidP="008C1EC8">
      <w:pPr>
        <w:pStyle w:val="3"/>
        <w:numPr>
          <w:ilvl w:val="0"/>
          <w:numId w:val="1"/>
        </w:numPr>
        <w:shd w:val="clear" w:color="auto" w:fill="auto"/>
        <w:tabs>
          <w:tab w:val="left" w:pos="529"/>
          <w:tab w:val="left" w:pos="993"/>
        </w:tabs>
        <w:spacing w:after="0" w:line="240" w:lineRule="auto"/>
        <w:ind w:left="0" w:firstLine="527"/>
        <w:jc w:val="both"/>
        <w:rPr>
          <w:rFonts w:ascii="Times New Roman" w:hAnsi="Times New Roman" w:cs="Times New Roman"/>
          <w:sz w:val="23"/>
          <w:szCs w:val="23"/>
        </w:rPr>
      </w:pPr>
      <w:r w:rsidRPr="007246CC">
        <w:rPr>
          <w:rFonts w:ascii="Times New Roman" w:hAnsi="Times New Roman" w:cs="Times New Roman"/>
          <w:sz w:val="23"/>
          <w:szCs w:val="23"/>
        </w:rPr>
        <w:t>Анализ особенностей и проблем формирования финансовой отчетности кредитными организациями в XXI веке (возможно на примере только российских кредитных организаций).</w:t>
      </w:r>
    </w:p>
    <w:sectPr w:rsidR="00D15059" w:rsidRPr="007246CC" w:rsidSect="00D15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3C5"/>
    <w:multiLevelType w:val="hybridMultilevel"/>
    <w:tmpl w:val="F47A7916"/>
    <w:lvl w:ilvl="0" w:tplc="A114183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913"/>
    <w:multiLevelType w:val="hybridMultilevel"/>
    <w:tmpl w:val="3E7ECB54"/>
    <w:lvl w:ilvl="0" w:tplc="DCCC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E4A73"/>
    <w:multiLevelType w:val="hybridMultilevel"/>
    <w:tmpl w:val="94285EDE"/>
    <w:lvl w:ilvl="0" w:tplc="BA106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BF8"/>
    <w:multiLevelType w:val="hybridMultilevel"/>
    <w:tmpl w:val="5D9CC03C"/>
    <w:lvl w:ilvl="0" w:tplc="5560B5AE">
      <w:start w:val="1"/>
      <w:numFmt w:val="decimal"/>
      <w:lvlText w:val="%1."/>
      <w:lvlJc w:val="left"/>
      <w:pPr>
        <w:ind w:left="43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ABE"/>
    <w:multiLevelType w:val="hybridMultilevel"/>
    <w:tmpl w:val="4A76F6A0"/>
    <w:lvl w:ilvl="0" w:tplc="DE2240B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E7139"/>
    <w:multiLevelType w:val="hybridMultilevel"/>
    <w:tmpl w:val="22C8CF08"/>
    <w:lvl w:ilvl="0" w:tplc="DE4223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6"/>
    <w:rsid w:val="00266589"/>
    <w:rsid w:val="003D221A"/>
    <w:rsid w:val="00534536"/>
    <w:rsid w:val="0057466C"/>
    <w:rsid w:val="00697E33"/>
    <w:rsid w:val="007246CC"/>
    <w:rsid w:val="008D1AB9"/>
    <w:rsid w:val="008F7F04"/>
    <w:rsid w:val="00A236AE"/>
    <w:rsid w:val="00C832DF"/>
    <w:rsid w:val="00C95C9F"/>
    <w:rsid w:val="00D15059"/>
    <w:rsid w:val="00D6474C"/>
    <w:rsid w:val="00D73854"/>
    <w:rsid w:val="00DD6949"/>
    <w:rsid w:val="00F644A2"/>
    <w:rsid w:val="00FD2AE1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9B49-A603-4F27-B580-EA22374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34536"/>
    <w:rPr>
      <w:rFonts w:eastAsia="Times New Roman"/>
      <w:shd w:val="clear" w:color="auto" w:fill="FFFFFF"/>
    </w:rPr>
  </w:style>
  <w:style w:type="character" w:customStyle="1" w:styleId="2">
    <w:name w:val="Основной текст2"/>
    <w:basedOn w:val="a3"/>
    <w:rsid w:val="00534536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34536"/>
    <w:pPr>
      <w:widowControl w:val="0"/>
      <w:shd w:val="clear" w:color="auto" w:fill="FFFFFF"/>
      <w:spacing w:after="60" w:line="264" w:lineRule="exact"/>
      <w:jc w:val="center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34536"/>
    <w:pPr>
      <w:ind w:left="720"/>
      <w:contextualSpacing/>
    </w:pPr>
  </w:style>
  <w:style w:type="paragraph" w:customStyle="1" w:styleId="Default">
    <w:name w:val="Default"/>
    <w:rsid w:val="0026658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Чугаева</dc:creator>
  <cp:lastModifiedBy>Левичева Светлана Викторовна</cp:lastModifiedBy>
  <cp:revision>11</cp:revision>
  <dcterms:created xsi:type="dcterms:W3CDTF">2018-05-23T01:12:00Z</dcterms:created>
  <dcterms:modified xsi:type="dcterms:W3CDTF">2022-05-26T03:22:00Z</dcterms:modified>
</cp:coreProperties>
</file>