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Pr="00C02575" w:rsidRDefault="001E7224">
      <w:pPr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</w:t>
      </w:r>
      <w:r w:rsidR="009D3A2F">
        <w:rPr>
          <w:sz w:val="24"/>
          <w:szCs w:val="24"/>
        </w:rPr>
        <w:t xml:space="preserve"> </w:t>
      </w:r>
      <w:r w:rsidR="009D3A2F" w:rsidRPr="00C02575">
        <w:rPr>
          <w:rFonts w:ascii="Calibri" w:hAnsi="Calibri"/>
          <w:sz w:val="24"/>
          <w:szCs w:val="24"/>
        </w:rPr>
        <w:t>«</w:t>
      </w:r>
      <w:r w:rsidR="009D3A2F" w:rsidRPr="00C02575">
        <w:rPr>
          <w:rFonts w:ascii="Calibri" w:hAnsi="Calibri"/>
          <w:sz w:val="24"/>
          <w:szCs w:val="24"/>
        </w:rPr>
        <w:t xml:space="preserve">Современные </w:t>
      </w:r>
      <w:bookmarkStart w:id="0" w:name="_GoBack"/>
      <w:r w:rsidR="009D3A2F" w:rsidRPr="00C02575">
        <w:rPr>
          <w:rFonts w:ascii="Calibri" w:hAnsi="Calibri"/>
          <w:sz w:val="24"/>
          <w:szCs w:val="24"/>
        </w:rPr>
        <w:t>технологии обучения в образовательном учреждении</w:t>
      </w:r>
      <w:bookmarkEnd w:id="0"/>
      <w:r w:rsidR="009D3A2F" w:rsidRPr="00C02575">
        <w:rPr>
          <w:rFonts w:ascii="Calibri" w:hAnsi="Calibri"/>
          <w:sz w:val="24"/>
          <w:szCs w:val="24"/>
        </w:rPr>
        <w:t>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F05B5D" w:rsidRPr="009D3A2F" w:rsidRDefault="009D3A2F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582F85">
        <w:rPr>
          <w:rFonts w:ascii="Times New Roman" w:hAnsi="Times New Roman" w:cs="Times New Roman"/>
          <w:sz w:val="24"/>
          <w:szCs w:val="24"/>
        </w:rPr>
        <w:t>способен использовать современные технологии обучения в образовательном учреждении с применением активных и интерактивных методов;</w:t>
      </w:r>
    </w:p>
    <w:p w:rsidR="009D3A2F" w:rsidRPr="009D3A2F" w:rsidRDefault="009D3A2F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582F85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82F85">
        <w:rPr>
          <w:rFonts w:ascii="Times New Roman" w:hAnsi="Times New Roman" w:cs="Times New Roman"/>
          <w:sz w:val="24"/>
          <w:szCs w:val="24"/>
        </w:rPr>
        <w:t xml:space="preserve"> навыками проведения </w:t>
      </w:r>
      <w:r w:rsidRPr="00582F85">
        <w:rPr>
          <w:rFonts w:ascii="Times New Roman" w:hAnsi="Times New Roman"/>
          <w:sz w:val="24"/>
          <w:szCs w:val="24"/>
        </w:rPr>
        <w:t>деловых игр в преподавании;</w:t>
      </w:r>
    </w:p>
    <w:p w:rsidR="009D3A2F" w:rsidRPr="009D3A2F" w:rsidRDefault="009D3A2F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582F85">
        <w:rPr>
          <w:rFonts w:ascii="Times New Roman" w:hAnsi="Times New Roman"/>
          <w:sz w:val="24"/>
          <w:szCs w:val="24"/>
        </w:rPr>
        <w:t>способен организоват</w:t>
      </w:r>
      <w:r>
        <w:rPr>
          <w:rFonts w:ascii="Times New Roman" w:hAnsi="Times New Roman"/>
          <w:sz w:val="24"/>
          <w:szCs w:val="24"/>
        </w:rPr>
        <w:t xml:space="preserve">ь внеаудиторную учебную работу </w:t>
      </w:r>
      <w:r w:rsidRPr="00582F85">
        <w:rPr>
          <w:rFonts w:ascii="Times New Roman" w:hAnsi="Times New Roman"/>
          <w:sz w:val="24"/>
          <w:szCs w:val="24"/>
        </w:rPr>
        <w:t>студентов;</w:t>
      </w:r>
    </w:p>
    <w:p w:rsidR="009D3A2F" w:rsidRDefault="009D3A2F" w:rsidP="00F05B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36"/>
        <w:jc w:val="both"/>
        <w:rPr>
          <w:color w:val="000000"/>
        </w:rPr>
      </w:pPr>
      <w:r w:rsidRPr="00582F85">
        <w:rPr>
          <w:rFonts w:ascii="Times New Roman" w:hAnsi="Times New Roman"/>
          <w:sz w:val="24"/>
          <w:szCs w:val="24"/>
        </w:rPr>
        <w:t xml:space="preserve">способен использовать в работе </w:t>
      </w:r>
      <w:r>
        <w:rPr>
          <w:rFonts w:ascii="Times New Roman" w:hAnsi="Times New Roman"/>
          <w:sz w:val="24"/>
          <w:szCs w:val="24"/>
        </w:rPr>
        <w:t xml:space="preserve">за компьютером </w:t>
      </w:r>
      <w:r w:rsidRPr="00582F85">
        <w:rPr>
          <w:rFonts w:ascii="Times New Roman" w:hAnsi="Times New Roman"/>
          <w:sz w:val="24"/>
          <w:szCs w:val="24"/>
        </w:rPr>
        <w:t>современные «офисные» технологии</w:t>
      </w:r>
      <w:r>
        <w:rPr>
          <w:rFonts w:ascii="Times New Roman" w:hAnsi="Times New Roman"/>
          <w:sz w:val="24"/>
          <w:szCs w:val="24"/>
        </w:rPr>
        <w:t xml:space="preserve"> при формировании </w:t>
      </w:r>
      <w:r w:rsidRPr="00C7647C">
        <w:rPr>
          <w:rFonts w:ascii="Times New Roman" w:hAnsi="Times New Roman"/>
          <w:sz w:val="24"/>
          <w:szCs w:val="24"/>
        </w:rPr>
        <w:t>и структурировани</w:t>
      </w:r>
      <w:r>
        <w:rPr>
          <w:rFonts w:ascii="Times New Roman" w:hAnsi="Times New Roman"/>
          <w:sz w:val="24"/>
          <w:szCs w:val="24"/>
        </w:rPr>
        <w:t>и</w:t>
      </w:r>
      <w:r w:rsidRPr="00C7647C">
        <w:rPr>
          <w:rFonts w:ascii="Times New Roman" w:hAnsi="Times New Roman"/>
          <w:sz w:val="24"/>
          <w:szCs w:val="24"/>
        </w:rPr>
        <w:t xml:space="preserve"> научно-исследовательских отчетов</w:t>
      </w:r>
      <w:r>
        <w:rPr>
          <w:rFonts w:ascii="Times New Roman" w:hAnsi="Times New Roman"/>
          <w:sz w:val="24"/>
          <w:szCs w:val="24"/>
        </w:rPr>
        <w:t>.</w:t>
      </w:r>
    </w:p>
    <w:p w:rsidR="00F05B5D" w:rsidRDefault="00F05B5D">
      <w:pPr>
        <w:rPr>
          <w:sz w:val="24"/>
          <w:szCs w:val="24"/>
        </w:rPr>
      </w:pP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D927F3">
        <w:rPr>
          <w:rFonts w:ascii="Arial" w:hAnsi="Arial" w:cs="Arial"/>
          <w:color w:val="666666"/>
          <w:sz w:val="16"/>
          <w:szCs w:val="16"/>
        </w:rPr>
        <w:t>, 35-49-68</w:t>
      </w:r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1E7224"/>
    <w:rsid w:val="00291872"/>
    <w:rsid w:val="008703B7"/>
    <w:rsid w:val="009D3A2F"/>
    <w:rsid w:val="00B8180C"/>
    <w:rsid w:val="00C02575"/>
    <w:rsid w:val="00D927F3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93DC853C382D4F87FAC294A7C9241D" ma:contentTypeVersion="1" ma:contentTypeDescription="Создание документа." ma:contentTypeScope="" ma:versionID="32a8b88d9fef7b81a9975b0b77c750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D6536B-0430-49D3-AEAB-D7DCD895D1F1}"/>
</file>

<file path=customXml/itemProps2.xml><?xml version="1.0" encoding="utf-8"?>
<ds:datastoreItem xmlns:ds="http://schemas.openxmlformats.org/officeDocument/2006/customXml" ds:itemID="{924FE327-23B7-4CB2-9D09-736B2E6E2118}"/>
</file>

<file path=customXml/itemProps3.xml><?xml version="1.0" encoding="utf-8"?>
<ds:datastoreItem xmlns:ds="http://schemas.openxmlformats.org/officeDocument/2006/customXml" ds:itemID="{5406E614-8F49-4D6B-9CDD-769F55F3A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6</cp:revision>
  <dcterms:created xsi:type="dcterms:W3CDTF">2015-03-11T11:03:00Z</dcterms:created>
  <dcterms:modified xsi:type="dcterms:W3CDTF">2015-04-15T05:07:00Z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0x0101003993DC853C382D4F87FAC294A7C9241D</vt:lpwstr>
  </property>
</Properties>
</file>