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28.02.2024 N 145</w:t>
              <w:br/>
              <w:t xml:space="preserve">"О Стратегии научно-технологического развития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СТРАТЕГИИ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18.1</w:t>
        </w:r>
      </w:hyperlink>
      <w:r>
        <w:rPr>
          <w:sz w:val="20"/>
        </w:rPr>
        <w:t xml:space="preserve"> Федерального закона от 28 июня 2014 г. N 172-ФЗ "О стратегическом планировании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5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научно-технологического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предусматривать при формировании проектов федерального бюджета на очередной финансовый год и на плановый период бюджетные ассигнования на реализацию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Указ Президента РФ от 01.12.2016 N 642 (ред. от 15.03.2021) &quot;О Стратегии научно-технологического развит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 декабря 2016 г. N 642 "О Стратегии научно-технологического развития Российской Федерации" (Собрание законодательства Российской Федерации, 2016, N 49, ст. 6887);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Ф от 15.03.2021 N 143 (ред. от 20.07.2023) &quot;О мерах по повышению эффективности государственной научно-технической политики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Указа Президента Российской Федерации от 15 марта 2021 г. N 143 "О мерах по повышению эффективности государственной научно-технической политики" (Собрание законодательства Российской Федерации, 2021, N 12, ст. 1982).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февраля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145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февраля 2024 г. N 145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Стратегией определяются цель, основные задачи и приоритеты научно-технологического развития Российской Федерации, устанавливаются принципы, основные направления государственной политики в этой области и меры по ее реализации,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настоящей Стратегии составляют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1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Федерации", другие федеральные законы, </w:t>
      </w:r>
      <w:hyperlink w:history="0" r:id="rId12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 и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Настоящая Стратегия направлена на научно-технологическое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настоящей Стратегии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научно-технологическое развитие Российской Федерации (далее - научно-технологическое развитие)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объема используемых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приоритеты научно-технологического развития - важнейшие направления научно-технологического развития, в рамках которых создаются и используются технологии, реализуются решения, наиболее эффективно отвечающие на большие вызовы и удовлетворяющие потребности отраслей экономики и общества. Эти направления в первоочередном порядке обеспечиваются кадровыми, инфраструктурными, информационными, финансовыми и иными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независимость государства - достижение Российской Федерацией самостоятельности в критически важных сферах жизнеобеспечения за счет высокой результативности научных исследований и разработок и путем практического применения полученных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конкурентоспособность государства - формирование преимуществ Российской Федерации в области научно-технологического развития и, как следствие, в социальной, культурной, образовательной и экономической областях, явных по отношению к другим государствам;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наукоемкая продукция - товары (работы, услуги), производимые (выполняемые, оказываемые) на основе использования новых научных знаний и технологий, полученных в результате проведения научных исследований и разработок. Наукоемкая продукция включает в себя в том числе высокотехнологичную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наукоемкие технологии - технологии, основанные на современных результатах научных исследований и разработок. Наукоемкие технологии включают в себя в том числе сквозные и критические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квалифицированный заказчик - инициатор реализации научного, научно-технического проекта, обеспечивающий формирование научно-технического задания или размещение заказа на проведение научно-исследовательских, опытно-конструкторских и технологических работ и принимающий непосредственное участие в определении и согласовании требований к исполнителям такого проекта, его финансовом обеспечении, мониторинге реализации этого проекта, приемке его результатов и их внедрении в экономику страны. В качестве квалифицированного заказчика могут выступать организация, действующая в реальном секторе экономики, федеральный орган исполнительной власти, орган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суверенитет Российской Федерации в технологической сфере (далее - технологический суверенитет) - способность государства создавать и применять наукоемкие технологии, критически важные для обеспечения независимости и конкурентоспособности, и иметь возможность на их основе организовать производство товаров (выполнение работ, оказание услуг) в стратегически значимых сферах деятельности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важнейший инновационный проект государственного значения - комплекс скоординированных по задачам, срокам и ресурсам мероприятий, которые направлены на достижение необходимого уровня национальной безопасности, высоких показателей эффективности экономики в целом или ее ключевых секторов, а также на решение наиболее актуальных задач в социальной сфере, в первую очередь связанных с повышением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федеральная научно-техническая программа - совокупность скоординированных по задачам, срокам и ресурсам мероприятий по вопросам, требующим отдельного решения Президента Российской Федерации, в том числе направленных на обеспечение развития отдельных отраслей экономики, снижение технологических рисков в таких отраслях и создание перспективных наукоемких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настоящей Стратегии необходима консолидация усилий, предпринимаемых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научно-образовательным и предпринимательским сообществами, институтами гражданского общества, по созданию благоприятных условий для применения достижений науки и технологий в интересах социально-экономического и пространственного 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Федерации, органы местного самоуправления и находящиеся в их распоряжении инструменты должны обеспечивать целостность и единство научно-технологического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развития, государственных программ Российской Федерации, государственных программ субъектов Российской Федерации, муниципальных программ, стратегических и программных документов фондов поддержки научной, научно-технической и инновационной деятельности, институтов инновационного развития, а также плановых и программно-целевых документов государственных корпораций (компаний), публично-правовых компаний и иных организаций, созданных на основании федеральных законов.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Роль науки и технологий в обеспечении</w:t>
      </w:r>
    </w:p>
    <w:p>
      <w:pPr>
        <w:pStyle w:val="2"/>
        <w:jc w:val="center"/>
      </w:pPr>
      <w:r>
        <w:rPr>
          <w:sz w:val="20"/>
        </w:rPr>
        <w:t xml:space="preserve">устойчивого будущего нации, в развитии России и определении</w:t>
      </w:r>
    </w:p>
    <w:p>
      <w:pPr>
        <w:pStyle w:val="2"/>
        <w:jc w:val="center"/>
      </w:pPr>
      <w:r>
        <w:rPr>
          <w:sz w:val="20"/>
        </w:rPr>
        <w:t xml:space="preserve">ее положения в мире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Настоящая Стратегия разработана в условиях, когда высокий темп освоения новых знаний и создания наукоемкой продукции на собственной технологической основе является ключевым фактором, определяющим конкурентоспособность национальных экономик и эффективность национальных стратегий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научных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научных исследований и разработок, осуществляемого Государственным комитетом СССР по науке и технике и Госпланом СССР.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В государственной политике в области научно-технологического развития с 1991 года выделяются три значимых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1991 - 2001 годы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2002 - 2021 годы - этап перехода России к созданию инновационной экономики, который сопровождался существенным увеличением объема финансирования науки, развитием финансовой, организационной, кадровой инфраструктур, запуском программ и проектов по созданию национальной сети уникальных научных установок класса "мегасайенс" и опережающему развитию направлений науки и технологий, отвечающих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2022 года по настоящее время - этап мобилизационного развития научно-технологической сферы в условиях санкционного давления, сопровождающийся консолидацией общества и хозяйствующих субъектов для решения задач научно-технологического развития.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настоящее время российская наука служит основой суверенного развития государства, создавая необходимые предпосылки и условия для обоснованного, сбалансированного и эффективного решения всего комплекса стоящих перед Российской Федерацией социальных, экономических, культурных и иных задач, обеспечения безопасности страны и ее значимого вклада в интеллектуальное достояние человечества. Вместе с тем сохраняются следующие негативные тенденции: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несогласованность приоритетов научно-технологического развития и инструментов его поддержки на национальном, региональном, отраслевом и корпоративном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низкая восприимчивость экономики к технологическим инновациям, слабое взаимодействие реального сектора экономики с сектором научных исследований и разработок, а также разомкнутость единого инновационного цикла проведения научных исследований, создания разработок и коммерциализации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концентрация научно-технологического и образовательного потенциала в ограниченном числе регионов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следование глобальным технологическим трендам без комплексного учета текущих и будущих запросов российской экономики и общества, отвечающих национальным интересам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Тенденции, перечисленные в </w:t>
      </w:r>
      <w:hyperlink w:history="0" w:anchor="P69" w:tooltip="11. В настоящее время российская наука служит основой суверенного развития государства, создавая необходимые предпосылки и условия для обоснованного, сбалансированного и эффективного решения всего комплекса стоящих перед Российской Федерацией социальных, экономических, культурных и иных задач, обеспечения безопасности страны и ее значимого вклада в интеллектуальное достояние человечества. Вместе с тем сохраняются следующие негативные тенденци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настоящей Стратегии, создают риски отставания России от стран - мировых технологических лидеров и обесценивания внутренних инвестиций в область науки и технологий, снижают конкурентоспособность России в мире, ставят под угрозу обеспечение ее независимости и национальной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Стратегические ориентиры и возможности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Большие вызовы для общества, государства и науки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Научно-технологическое развитие является одним из стратегических национальных приоритетов Российской Федерации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развития. При этом российские наука и технологии являются ключевым инструментом для ответа на эти вызовы, играя важную роль не только в обеспечении национальных интересов, но и в решении глобальных проблем человечества.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Наиболее значимыми для научно-технологического развития большими вызовами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трансформация миропорядка, сопровождающаяся перестройкой глобальных финансовых, логистических и производственных систем, ростом геополитической и экономической нестабильности, международной конкуренции и конфликтности, системного неравенства на фоне ослабления национальных государственных институтов, снижения уровня и повышения сложности участия в международной кооперации в рамках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исчерпание возможностей экономического роста России, основанного на экстенсивной эксплуатации сырьевых ресурсов, на фоне формирования экономики данных, ускоренного развития и внедрения технологий искусственного интеллекта во всех отраслях экономики и социальной сферы и появления ограниченной группы стран-лидеров, обладающих передовыми производственными технологиями и ориентированных на использование возобновляемых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демографический переход, обусловленный снижением рождаемости, увеличением продолжительности жизни, изменением образа жизни, и связанное с этим старение населения, что в совокупности приводит к новым социальным и медицинским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граждан, изменение климата и влияние последствий его изменения на различные отрасли экономики, население 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потребность в обеспечении продовольственной безопасности и продовольственной независимости России, конкурентоспособности отечественной сельскохозяйственной продукции на мировых рынках продовольствия, снижение технологических рисков в агропромышленном комплексе на фоне глобального продовольственного кризиса;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качественное изменение характера глобальных и локальных энергетических систем, рост значимости энерговооруженности экономики, наращивание объема выработки энергии, повышение эффективности ее передачи, хранения и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новые гибридные внешние угрозы национальной безопасности, в том числе военные, террористические, информационные и биологические, увеличение риска появления новых и возврата исчезнувших инфекций (носящих как природный, так и искусственный характер), усиление их взаимосвязи с внутренними угрозами национальной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существенное сокращение времени между получением новых знаний и созданием технологий и продукции, их выходом на рынок;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размывание дисциплинарных и отраслевых границ в научных исследованиях и разработках;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резкое увеличение объема научно-технологической информации, возникновение принципиально новых способов работы с ней и усложнение форм организации, аппаратных и программных инструментов проведения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рост требований к квалификации исследователей, международная конкуренция за привлечение талантливых высококвалифицированных работников в науку, инженерию, технологическое предпринимательство;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возрастание роли международных стандартов, выделение ограниченной группы стран, доминирующих в научных исследованиях и разработках, и формирование научно-технологической периферии, утрачивающей научную идентичность и выступающей кадровым "донором".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 учетом формирования государственной политики в области научно-технологического развития в условиях больших вызовов требуется научное обоснование мер, которые государство и общество должны принять для противодействия возможным угрозам и опасностям для человечества. Особую значимость приобретает создание эффективной, целостной и сбалансированной системы стратегического целеполагания, планирования и прогнозирования научно-технологического развития, изменения приоритетов в данной области и на этой базе обеспечение и укрепление основы для реагирования на новые вызовы.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Реакцией на большие вызовы должно стать своевременное создание наукоемких технологий и продукции, отвечающих в первую очередь национальным интересам Российской Федерации и необходимых для существенного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Ключевую роль в подготовке научно-технологического сектора страны к новым большим вызовам должна сыграть российская фундаментальная наука, обеспечивающая получение новых знаний и опирающаяся на внутреннюю логику своего развития.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Приоритеты и перспективы 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Реализация мер, предусмотренных государственной политикой в области научно-технологического развития на первых двух этапах ее осуществления, позволила получить результаты и сформировать компетенции, необходимые для реализации приоритетов научно-технологического развития, отвечающих на большие вызовы.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ближайшее десятилетие приоритетами научно-технологического развития следует считать направления, позволяющие получить значимые научные и научно-технические результаты, создать отечественные наукоемкие технологии и обеспечивающие: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переход к персонализированной, предиктивной и профилактической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 и использования генетических данных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противодействие техногенным, биогенным, социокультурным угрозам, терроризму и экстремистской идеологии, деструктивному иностранному информационно-психологическому воздействию, а также киберугрозам и иным источникам опасности для общества, экономики и государства, укрепление обороноспособности и национальной безопасности страны в условиях роста гибридных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повышение уровня связанности территории Российской Федерации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эффективного ответа российского общества на большие вызовы с учетом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объективную оценку выбросов и поглощения климатически активных веществ, снижение их негативного воздействия на окружающую среду и климат, повышение возможности качественной адаптации экосистем, населения и отраслей экономики к климатическим изменениям;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переход к развитию природоподобных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ресурсооборот.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Особую актуальность для реализации приоритетов научно-технологического развития приобретает создание широкого спектра технологических решений общего назначения (научно-технологических платформ) в физической, цифровой и биологической сферах.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Цель и основные задачи 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Целью научно-технологического развития является обеспечение независимости и конкурентоспособности государства, достижения национальных целей развития и реализации стратегических национальных приоритетов путем создания эффективной системы наращивания и наиболее полного использования интеллектуального потенциала 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достижения цели научно-технологического развития необходимо решить следующие основные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сформировать эффективную систему взаимодействия науки, технологий и производства, обеспечив повышение восприимчивости экономики и общества к новым технологиям, создав условия для развития наукоемкого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создать инфраструктуру и условия для проведения научных исследований и разработок, внедрения наукоемких технологий, отвечающие современным принципам организации научной, научно-технической и инновационной деятельности, на основе лучших российских и мировых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создать возможности для выявления и воспитания талантливой молодежи, построения успешной карьеры в области науки, технологий и технологического предпринимательства, обеспечив сохранение и развитие интеллектуального потенциала науки, повышение престижа профессии ученого и инженера;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сформировать эффективную систему управления в области науки, технологий и производства и осуществления инвестиций в эту область, обеспечив единое научно-технологическое пространство, ориентированное на решение государственных задач и удовлетворение потребностей экономики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способствовать формированию модели международного научно-технического сотрудничества и международной интеграции в области научных исследований и разработок, позволяющей защитить национальные интересы Российской Федерации в условиях внешнего давления, сохранить идентичность российской науки и повысить ее эффективность за счет взаимовыгодного международного взаимодействия.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Государственная политика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Принципы 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ind w:firstLine="540"/>
        <w:jc w:val="both"/>
      </w:pPr>
      <w:r>
        <w:rPr>
          <w:sz w:val="20"/>
        </w:rPr>
        <w:t xml:space="preserve">25. В современных внешних условиях научно-технологическое развитие предполагает формирование и реализацию собственной повестки, опирающейся на национальную технологическую базу и направленной на первостепенное обеспечение технологического суверенитета страны. В основе такой повестки должны быть требования, предусматривающие сбалансированное развитие как собственных базовых наукоемких технологий, необходимых для снижения критической зависимости от зарубежных институтов, так и уникальных российских технологий, конкурентоспособных на мировом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Реализация повестки, предусмотренной </w:t>
      </w:r>
      <w:hyperlink w:history="0" w:anchor="P133" w:tooltip="25. В современных внешних условиях научно-технологическое развитие предполагает формирование и реализацию собственной повестки, опирающейся на национальную технологическую базу и направленной на первостепенное обеспечение технологического суверенитета страны. В основе такой повестки должны быть требования, предусматривающие сбалансированное развитие как собственных базовых наукоемких технологий, необходимых для снижения критической зависимости от зарубежных институтов, так и уникальных российских техноло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настоящей Стратегии, потребует осуществления комплекса организационных, правовых и иных мер, направленных на существенное повышение эффективности расходов на проведение научных исследований и разработок, усиление горизонтальных связей и межведомственного взаимодействия в части, касающейся обеспечения научно-технологического развития отраслей экономики и социальной сферы, а также на создание эффективных партнерств с государственными и частными компаниями, способными стать лидерами на национальном и мировых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Основополагающими принципами государственной политики в области научно-технологического развития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неразрывная взаимосвязь между научно-образовательным, научно-технологическим, промышленным потенциалом страны и взаимозависимость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сосредоточение интеллектуальных, финансовых, организационных и инфраструктурных ресурсов на поддержке научных, научно-технических программ и проектов полного инновационного цикла, необходимых для ответа на большие вызовы и обеспечивающих независимость и конкурентоспособность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государственная и общественная поддержка фундаментальных и поисковых научных исследований как инструмента долгосрочного развития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патриотическое воспитание российских ученых, повышение ответственности ученых и исследовательских коллективов за достижение результатов, значимых для обеспечения независимости и конкурентоспособности государства, при сохранении ими возможности выбирать и сочетать направления, формы взаимодействия, методы решения исследовательских и технологических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использование публичных механизмов, обеспечивающих доступ наиболее результативных исследовательских коллективов, других субъектов научной, научно-технической и инновационной деятельности независимо от их организационно-правовых форм и форм собственности к государственным инфраструктурным, финансовым и нефинансовым ресурсам на основании независимой научной (научно-технической) экспертизы.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Основные направления 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и меры по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Формирование эффективной системы взаимодействия науки, технологий и производства, повышение восприимчивости экономики и общества к новым технологиям, развитие наукоемкого предпринимательства осуществляются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условий для взаимовлияния науки и общества посредством привлечения общества к формированию запросов на результаты исследовательской деятельности, отвечающие национальным интересам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организации системы трансфера технологий, управления интеллектуальной собственностью, ее охраны и защиты, развития передовых инженерных школ, опытно-конструкторских производств и студенческих конструкторских бюро в целях обеспечения быстрого перехода к стадии практического применения результатов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вовлечения научных и образовательных организаций, малых технологических компаний в технологическое обновление отраслей экономики и в создание новых рынков товаров и услуг во взаимодействии с крупными компаниями и органами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создания системы государственной поддержки малых технологических компаний, обеспечивающей их ускоренный рост, технологический прорыв и устойчивое положение на национальном и мировых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 информационной политики, направленной на развитие технологической культуры, восприимчивости общества к результатам исследований в области науки, технологий и технологического предпринимательства, на популяризацию достижений выдающихся ученых, инженеров, предпринимателей, освещение их роли в обеспечении социально-экономического и пространственного развития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формирования института квалифицированного заказчика на основе принципов партнерства государства, промышленности, науки и высшего образования, объединения государственных и частных ресурсов для проведения научно-исследовательских, опытно-конструкторских и технологических работ, четкого распределения функций, полномочий и ответственности, а также ускоренного внедрения в экономику российских наукоемких технологий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Создание инфраструктуры и условий, отвечающих современным принципам организации научной, научно-технической и инновационной деятельности и основанных на лучших российских и мировых практиках, для проведения научных исследований и разработок и внедрения наукоемких технологий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и развития на территории Российской Федерации сети уникальных научных установок (в том числе класса "мегасайенс"), центров коллективного пользования научно-технологическим оборудованием, центров экспериментального производства, инжиниринга, прототипирования, опытного и мелкосерийного производства наукоемкой продукции, испытательных центров и центров сертификации во взаимосвязи с обеспечением развития территорий, на которых размещаются соответствующие объекты, и установлением специальных правовых режимов;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обновления материально-технической базы научных организаций и образовательных организаций высшего образования, развития отечественного научного приборостроения гражданского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доступа исследователей и исследовательских коллективов к национальным и международным информационным ресурсам, результатам научных исследований, научной инфраструктуре, к технологическим разработкам на всей территории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поддержки отдельных территорий (субъектов Российской Федерации) с высоким научно-технологическим потенциалом в целях его сохранения, укрепления и эффективного использования, а также в целях трансфера технологий, товаров и услуг, привлечения высококвалифицированных кадров в научно-технологической и производственной сферах в иные субъекты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 мер по укреплению и расширению присутствия русскоязычной научной литературы в мировом информационном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и поддержки функционирования отечественных систем хранения уникальной информации и данных (в том числе биологических коллекций и генетических данных), необходимых для проведения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интеграции технологий искусственного интеллекта и активного использования их возможностей для повышения качества и эффективности научных исследований и разработок, в том числе посредством создания методологии обмена научными данными и информацией, развития отечественных сервисов, предназначенных для сбора, хранения и обработки таких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Создание возможностей для выявления и воспитания талантливой молодежи, построения успешной карьеры в области науки, технологий и технологического предпринимательства достигается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долгосрочного планирования и регулярной актуализации приоритетных научных, научно-технических проектов в целях формирования конкурентоспособных коллективов, объединяющих исследователей, разработчиков и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усиления роли репутационных механизмов в признании научной квалификации и заслуг исследователей, повышения авторитета ученых в обществе и совершенствования системы государственной научной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реализации комплекса мер, направленных на обеспечение преемственности (непрерывности) в интеллектуальном и ценностно-мировоззренческом развитии научных кадров, в том числе на базе сложившихся научных школ, привлечения талантливой молодежи в сферу научных исследований и разработок и ее закрепления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создания условий для конструктивного международного взаимодействия, способствующего привлечению к работе в России ученых мирового класса и молодых исследователей, имеющих научные результаты высокого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реализации, в том числе с привлечением частных инвестиций и средств бюджетов бюджетной системы Российской Федерации, инновационных проектов по созданию при ведущих научных и образовательных организациях объектов социальной инфраструктуры и строительству жилья для развития мобильности участников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совершенствования системы подготовки и переподготовки кадров по актуальным для экономики и общества научно-технологическим направлениям.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Формирование эффективной системы управления в области науки, технологий и производства и осуществления инвестиций в эту область, единого научно-технологического пространства, ориентированного на решение государственных задач и удовлетворение потребностей экономики и общества, достигается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в научно-технологической и производственной сферах согласованной системы правового регулирования, обеспечивающей эффективность и своевременность принимаемых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совершенствования системы научно-технологического прогнозирования и предиктивной аналитики, учитывающей возможные сценарии развития социальных, экономических и политических процессов, имеющиеся и прогнозируемые большие вызовы, ответом на которые могут стать технологические решения, а также компетенции работников в области науки, технологий и технологического предпринимательства, необходимые для кадрового обеспечения научно-технологической сферы и наукоемких отраслей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развития и институционализации независимого научного руководства путем законодательного (нормативного) закрепления целей деятельности головных научных организаций и общих принципов ее осуществления при реализации научных, научно-технических программ и проектов, а также закрепления задач, функций, полномочий и ответственности этих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формирования механизмов и инструментов непрерывного финансирования научных, научно-технических программ и проектов полного инновационного цикла, имеющих важнейшее государственное значение, а также создания условий для осуществления частных (негосударственных) инвестиций в течение всего срока реализации таких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формирования независимой системы научной (научно-технической)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а также решений по вопросам рационального использования всех видов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цифровой инфраструктуры организации деятельности и управления в области науки, технологий и технологического предпринимательства, обеспечивающей мониторинг и контроль реализации управленческих решений, а также формирование и ведение информационных систем в области научно-технологического развития, включая реестр малых технологических компаний.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Формирование модели международного научно-технического сотрудничества и международной интеграции в области научных исследований и разработок, направленной на защиту национальных интересов Российской Федерации в условиях внешнего давления, сохранение идентичности и повышение эффективности российской науки за счет взаимовыгодного международного взаимодействия,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определения целей и формата взаимовыгодного и равноправного взаимодействия с конструктивно настроенными иностранными государствами и их объединениями в зависимости от уровня их технологического развития и инновационного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обеспечения ускоренного развития научно-технического сотрудничества в рамках Союзного государства, с государствами - участниками Содружества Независимых Государств (с учетом возможностей и особенностей каждой страны) и дружественными иностранными государствами, прежде всего в рамках межгосударственного объединения БРИКС, Шанхайской организации сотрудничества, Евразийского экономического союза, при сохранении открытости для взаимовыгодного равноправного сотрудничества со всеми странами, а также достижения научно-технологического лидерства в рамках этих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локализации на территории Российской Федерации крупных международных научных проектов в целях решения задач, связанных с реагированием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развития научной дипломатии, в том числе в рамках международных, национальных и профессиональных организаций, осуществляемой через представительство в таких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проактивного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участия российских ученых и исследовательских коллективов в международных проектах, предоставляющих доступ к новым компетенциям и (или) ресурсам, исходя из необходимости обеспечения национальных интересов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взаимодействия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Российской Федерации и организаций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Общее руководство государственной политикой в области научно-технологического развития осуществляет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Совет при Президенте Российской Федерации по науке и образованию определяет с учетом долгосрочного прогноза приоритетные направления научно-технологического развития и перечень важнейших наукоемких технологий, а также принимает решения, связанные с обеспечением стратегического развития научно-технологической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Правительство Российской Федерации осуществляет меры по реализации государственной политики в области научно-технологического развития, направленные на обеспечение достижения цели и выполнения задач, предусмотренных настоящей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Комиссия по научно-технологическому развитию Российской Федерации (далее - Комиссия):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координацию деятельности федеральных органов исполнительной власти и организаций, участвующих в реализации государственной политики в области научно-технологического развития, в том числе по разработке перечня приоритетных направлений научно-технологического развития и перечня важнейших наукоемких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координацию деятельности должностных лиц, указанных в </w:t>
      </w:r>
      <w:hyperlink w:history="0" w:anchor="P201" w:tooltip="42. Для достижения цели и выполнения задач научно-технологического развития в федеральных органах исполнительной власти определяются заместители руководителей, а на уровне субъектов Российской Федерации - заместители высших должностных лиц, ответственные за научно-технологическое развитие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представляет проекты перечня приоритетных направлений научно-технологического развития и перечня важнейших наукоемких технологий в Совет при Президенте Российской Федерации по науке и образованию;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меры и инструменты, направленные на создание условий, необходимых для выполнения принятых Президентом Российской Федерации или Советом при Президенте Российской Федерации по науке и образованию решений, касающихся обеспечения стратегического развития научно-технологической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вопросам, касающимся научно-технологического развития субъектов Российской Федерации и муниципальных образований, Комиссия осуществляет свою деятельность во взаимодействии с комиссиями Государственного Совета Российской Федерации по направлениям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Правительство Российской Федерации через Комиссию осуществляет планирование и проведение мероприятий правового и организационного характера в области научно-технологического развития, определяет порядок применения мер и инструментов, предусмотренных </w:t>
      </w:r>
      <w:hyperlink w:history="0" w:anchor="P195" w:tooltip="г) определяет меры и инструменты, направленные на создание условий, необходимых для выполнения принятых Президентом Российской Федерации или Советом при Президенте Российской Федерации по науке и образованию решений, касающихся обеспечения стратегического развития научно-технологической сферы.">
        <w:r>
          <w:rPr>
            <w:sz w:val="20"/>
            <w:color w:val="0000ff"/>
          </w:rPr>
          <w:t xml:space="preserve">подпунктом "г" пункта 36</w:t>
        </w:r>
      </w:hyperlink>
      <w:r>
        <w:rPr>
          <w:sz w:val="20"/>
        </w:rPr>
        <w:t xml:space="preserve"> настоящей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Для научного и экспертного обеспечения деятельности Комиссии создается научно-технический совет Комиссии, руководство которым осуществляет президент Российской академии наук. Порядок функционирования этого научно-технического совета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Обеспечение деятельности Комиссии осуществляется действующим на постоянной основе аппаратом Комиссии, создаваемым в структуре Аппарата Правительства Российской Федерации. Функции и полномочия по информационно-аналитическому обеспечению деятельности Комиссии возлагаются на центр научно-технологического развития, подведомственный Правительству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Реализация государственной политики в области научно-технологического развития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органов местного самоуправления, Российской академии наук, фондов поддержки научной, научно-технической и инновационной деятельности, институтов инновационного развития, научных и образовательных организаций, промышленных предприятий и иных организаций, непосредственно осуществляющих научную, научно-техническую и инновационную деятельность и использующих результаты такой деятельности, в соответствии с их полномочиями.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достижения цели и выполнения задач научно-технологического развития в федеральных органах исполнительной власти определяются заместители руководителей, а на уровне субъектов Российской Федерации - заместители высших должностных лиц, ответственные за научно-технологическое развитие.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и этапы реализации</w:t>
      </w:r>
    </w:p>
    <w:p>
      <w:pPr>
        <w:pStyle w:val="2"/>
        <w:jc w:val="center"/>
      </w:pPr>
      <w:r>
        <w:rPr>
          <w:sz w:val="20"/>
        </w:rPr>
        <w:t xml:space="preserve">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Выполнение предусмотренных настоящей Стратегией основных направлений государственной политики в области научно-технологического развития и мер по ее реализации позволит обеспечить национальную безопасность и устойчивый экономический рост страны, повысить качество жизни населения, сформировать необходимую для этого научную, научно-техническую и инновационную инфраструктуру и за счет повышения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природных и социальных факторов обеспечить готовность страны к большим вызовам.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результате реализации настоящей Стратегии научно-технологическая сфера будет функционировать как единая система, интегрированная с социально-экономической системой страны и обеспечивающая основу ее устойчивого развития и технологического суверенитета.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Этапы реализации настоящей Стратегии скоординированы с циклами значимых изменений политического и социально-экономического характера, оказывающих существенное влияние на состояние научно-технологического комплекса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2017 - 2021 годах в рамках реализации Стратегии научно-технологического развития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сформированы основные правовые и организационные элементы (нормативно-правовое регулирование, документы стратегического планирования, организационно-координационные основы) системы управления в области науки, технологий и технологического предпринимательства, позволяющие обеспечить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 запуск крупных научно-технических программ и проектов, направленных на реализацию стратегических инициатив Президента Российской Федерации в научно-технологической сфере, а также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сформирована целостная система устойчивого воспроизводства и привлечения кадров в сфере научно-технологического развития, повысилась привлекательность карьеры ученого и авторитет данной профессии в обществе (российская наука стала одной из самых молодых в мире);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сформированы основные институты финансовой и организационной поддержки на конкурсной основе результативных ученых, исследовательских коллективов и научных организаций, обеспечивающих развитие значимых для независимости и конкурентоспособности государства научных, научно-технических и технологических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 2030 года и в дальнейшей перспективе в рамках реализации настоящей Стратегии планируются: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перестройка системы управления в области науки, технологий и технологического предпринимательства в условиях мобилизационного режима, обусловленного долгосрочным характером политических, экономических и технологических санкций;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учет прогноза научно-технологического развития при принятии управленческих решений в области науки, технологий и технологического предпринимательства, обеспечение согласованности стратегического планирования в данной области и бюджетного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переход к новой системе подготовки квалифицированных кадров для высокотехнологичных и наукоемких секторов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ускоренная разработка импортонезависимых технологий, освоение и локализация известных иностранных технологий в целях обеспечения устойчивого развития здравоохранения, жилищно-коммунального комплекса, энергетики, ключевых отраслей промышленности, сферы безопасности, культуры, образования, социальной сферы, замещение устаревших технологий и стабильное увеличение экспорта отечественных наукоемких технологий 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опережающая разработка принципиально новых научно-технологических решений, в том числе основанных на природоподобных технологиях и обеспечивающих конкурентоспособность и развитие российской экономики в стратегической перспективе.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Инструменты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Основными инструментами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государственная программа в области научно-технологического развития, в которой консолидируются все меры и инструменты поддержки научных исследований и разработок федерального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национальные проекты (программы) и предусмотренные ими федеральные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отраслевые документы стратегического планирования в части, касающейся прогнозирования, целеполагания, планирования на федеральном, региональном и муниципальном уровнях в области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стратегические инициативы Президента Российской Федерации в научно-технологической сфере, в том числе важнейшие инновационные проекты государственного значения, федеральные научно-технические программы, а также Национальная технологическая инициатива;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программа фундаментальных научных исследований в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стратегические и программные документы Российского научного фонда и иных фондов поддержки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плановые и программно-целевые документы государственных корпораций (компаний), публично-правовых компаний и иных организаций, созданных на основании федеральных законов, содержащие мероприятия, направленные на развитие науки, технологий и технологического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государственные программы Российской Федерации, государственные программы субъектов Российской Федерации, муниципальные программы, национальные и федеральные проекты, а также нормативные правовые и распорядительные акты, разработанные на федеральном, региональном и муниципальном уровнях, в том числе экономические и организационные инструменты, способствующие повышению эффективности реализации государственной политики в области научно-технологического развития в целях обеспечения независимости и конкурентоспособности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формировании и реализации федеральных проектов мероприятия, направленные на развитие науки и создание наукоемких технологий, подлежат включению в государственную программу в области научно-технологического развития, а мероприятия, направленные на внедрение таких технологий в производство, могут быть включены как в названную программу, так и в иные государственные программы. Субъекты Российской Федерации в целях научно-технологического обеспечения социально-экономического развития могут утверждать региональные программы научно-технологического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Принципы, основные направления государственной политики в области научно-технологического развития и меры по ее реализации, определенные настоящей Стратегией, в обязательном порядке учитываются Правительством Российской Федерации, высшими исполнительными органами субъектов Российской Федерации при формировании и реализации инициатив в области научно-технологического развития, в том числе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совершенствования и преимущественного использования различных комбинаций имеющихся финансовых и организационных инструментов поддержки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внедрения действенного механизма проведения независимой научной (научно-технической) экспертизы на всех стадиях подготовки и реализации научных, научно-технических программ и проектов - от формирования инициативы, проведения научных исследований до создания конкретных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Методологическое и методическое обеспечение проведения научной (научно-технической) экспертизы на различных стадиях подготовки и реализации научных, научно-технических программ и проектов осуществляется Правительством Российской Федерации при участии Российской академии наук с учетом установленных законодательством Российской Федерации особенностей проведения такой экспертизы на разных уровнях готовности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Важнейшие инновационные проекты государственного значения и федеральные научно-технические программы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Консультативная группа по научно-технологическому развитию Совета при Президенте Российской Федерации по науке и образованию осуществляет экспертное и аналитическое обеспечение разработки концепций важнейших инновационных проектов государственного значения, а также оценку предложений о разработке федеральных научно-технических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Реализация стратегических инициатив Президента Российской Федерации, предусматривающих получение научных и научно-технических результатов и создание отечественных наукоемких технологий, с учетом решения Комиссии осуществляется Правительством Российской Федерации в приоритетном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Финансовое обеспечение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Финансовое обеспечение реализации настоящей Стратегии осуществляется за счет средств бюджетов бюджетной системы Российской Федерации и внебюджетных источников посредством поэтапного увеличения общих затрат на научные исследования и разработки и доведения их до уровня не менее 2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Условиями для поэтапного увеличения указанных затрат являются результативность российских организаций, проводящих научные исследования и разработки, а также обеспечение финансирования в связи с достижением конечных результатов научных исследований и разработок.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Источниками финансового обеспечения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бюджетные ассигнования, предусмотренные в федеральном бюджете на реализацию мероприятий в области научно-технологического развития в рамках государственных программ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бюджетные ассигнования, предусмотренные в бюджетах субъектов Российской Федерации на развитие науки, технологий и технологического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средства государственных корпораций (компаний), публично-правовых компаний и иных организаций, в том числе созданных на основании федеральных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средства Российского научного фонда и иных фондов поддержки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внебюджетные источники финансирования, в том числе предусмотренные в рамках государственно-частного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Механизмы финансового обеспечения мер и инструментов поддержки научных исследований и разработок, проводимых в рамках реализации настоящей Стратегии, определяются Правительством Российской Федерации при участии Комиссии в соответствии с бюджетным законодательством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Мониторинг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Мониторинг реализации настоящей Стратегии осуществляется Комиссией на плановой основе и предусматривает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объективного анализа ситуации, складывающейся в области научно-технологического развития, а также социальных, экономических и иных условий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оценки эффективности мер и инструментов государственной политики в области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анализа вызовов, угроз и возможностей, которые определяют основные направления совершенствования государственной политики в области научно-технологического развития и необходимость разработки новых механизмов и инструментов в данной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Оценка эффективности мер и инструментов государственной политики в области научно-технологического развития должна проводиться Комиссией с учетом конечных результатов, характеризующих создание и использование важнейших наукоемких технологий, в том числе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доля молодых ученых (исследователей) в общей численности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объем налоговых поступлений в бюджет от реализации продукции, произведенной с использованием отечественных наукоемких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соотношение объема реализации отечественной наукоемкой продукции и объема закупок аналогичной иностранной продукции, в первую очередь происходящей из недружественных иностранных государств (в том числе без согласия правообладателей);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продукции высокотехнологичных и наукоемких отраслей экономики в валовом внутреннем продукте;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прирост объема внутренних затрат на научные исследования и разработки и увеличение доли внебюджетного финансирования в таких затратах.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Перечень показателей эффективности мер и инструментов государственной политики в области научно-технологического развития, их количественные значения (по годам), порядок их определения разрабатываются и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Результаты мониторинга реализации настоящей Стратегии отражаются в докладе Комиссии об основных направлениях, мерах и инструментах государственной политики в области научно-технологического развития, который ежегодно представляется в Совет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Корректировка настоящей Стратегии осуществляется по решению Президента Российской Федерации на основании изменений прогноза научно-технологического развития, а также по результатам мониторинга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Информация о результатах реализации настоящей Стратегии подлежит размещению в информационно-телекоммуникационной сети "Интернет" в объеме и порядке, которые установлены Комиссией, с учетом требований законодательства Российской Федерации о персональных данных, о государственной и об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28.02.2024 N 145</w:t>
            <w:br/>
            <w:t>"О Стратегии научно-технологического развития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977&amp;dst=100557" TargetMode = "External"/>
	<Relationship Id="rId8" Type="http://schemas.openxmlformats.org/officeDocument/2006/relationships/hyperlink" Target="https://login.consultant.ru/link/?req=doc&amp;base=LAW&amp;n=379344" TargetMode = "External"/>
	<Relationship Id="rId9" Type="http://schemas.openxmlformats.org/officeDocument/2006/relationships/hyperlink" Target="https://login.consultant.ru/link/?req=doc&amp;base=LAW&amp;n=452494&amp;dst=100027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439977&amp;dst=100557" TargetMode = "External"/>
	<Relationship Id="rId12" Type="http://schemas.openxmlformats.org/officeDocument/2006/relationships/hyperlink" Target="https://login.consultant.ru/link/?req=doc&amp;base=LAW&amp;n=389271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28.02.2024 N 145
"О Стратегии научно-технологического развития Российской Федерации"</dc:title>
  <dcterms:created xsi:type="dcterms:W3CDTF">2024-03-21T10:24:14Z</dcterms:created>
</cp:coreProperties>
</file>