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44" w:rsidRPr="00857C8E" w:rsidRDefault="00312D44" w:rsidP="00294DB5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АЗЕЦ</w:t>
      </w:r>
    </w:p>
    <w:p w:rsidR="00312D44" w:rsidRPr="00857C8E" w:rsidRDefault="00312D44" w:rsidP="00312D4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2D44" w:rsidRPr="00857C8E" w:rsidRDefault="00312D44" w:rsidP="00312D4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</w:p>
    <w:p w:rsidR="00312D44" w:rsidRPr="00857C8E" w:rsidRDefault="00312D44" w:rsidP="00312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научных (и учебно-методических) трудов _________________________  </w:t>
      </w:r>
    </w:p>
    <w:p w:rsidR="00312D44" w:rsidRPr="00857C8E" w:rsidRDefault="00312D44" w:rsidP="00312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Pr="00857C8E">
        <w:rPr>
          <w:rFonts w:ascii="Times New Roman" w:eastAsia="Times New Roman" w:hAnsi="Times New Roman" w:cs="Times New Roman"/>
          <w:sz w:val="20"/>
          <w:szCs w:val="28"/>
          <w:lang w:eastAsia="ru-RU"/>
        </w:rPr>
        <w:t>Фамилия Имя Отчество</w:t>
      </w:r>
    </w:p>
    <w:p w:rsidR="00312D44" w:rsidRPr="00857C8E" w:rsidRDefault="00312D44" w:rsidP="00312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383"/>
        <w:gridCol w:w="1362"/>
        <w:gridCol w:w="2845"/>
        <w:gridCol w:w="841"/>
        <w:gridCol w:w="1923"/>
      </w:tblGrid>
      <w:tr w:rsidR="00312D44" w:rsidRPr="00D43186" w:rsidTr="00F44B95">
        <w:tc>
          <w:tcPr>
            <w:tcW w:w="282" w:type="pct"/>
          </w:tcPr>
          <w:p w:rsidR="00312D44" w:rsidRPr="00D43186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3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02" w:type="pct"/>
          </w:tcPr>
          <w:p w:rsidR="00312D44" w:rsidRPr="00D43186" w:rsidRDefault="00312D44" w:rsidP="00F44B9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3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работы, </w:t>
            </w:r>
          </w:p>
          <w:p w:rsidR="00312D44" w:rsidRPr="00D43186" w:rsidRDefault="00312D44" w:rsidP="00F44B9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3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её вид</w:t>
            </w:r>
          </w:p>
        </w:tc>
        <w:tc>
          <w:tcPr>
            <w:tcW w:w="687" w:type="pct"/>
          </w:tcPr>
          <w:p w:rsidR="00312D44" w:rsidRPr="00D43186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3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312D44" w:rsidRPr="00D43186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3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435" w:type="pct"/>
          </w:tcPr>
          <w:p w:rsidR="00312D44" w:rsidRPr="00D43186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3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Выходные данные </w:t>
            </w:r>
          </w:p>
        </w:tc>
        <w:tc>
          <w:tcPr>
            <w:tcW w:w="424" w:type="pct"/>
          </w:tcPr>
          <w:p w:rsidR="00312D44" w:rsidRPr="00D43186" w:rsidRDefault="00312D44" w:rsidP="00F44B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3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</w:t>
            </w:r>
          </w:p>
          <w:p w:rsidR="00312D44" w:rsidRPr="00D43186" w:rsidRDefault="00312D44" w:rsidP="00F44B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3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43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п.л</w:t>
            </w:r>
            <w:proofErr w:type="spellEnd"/>
            <w:r w:rsidRPr="00D43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9" w:type="pct"/>
          </w:tcPr>
          <w:p w:rsidR="00312D44" w:rsidRPr="00D43186" w:rsidRDefault="00312D44" w:rsidP="00F44B95">
            <w:pPr>
              <w:keepNext/>
              <w:spacing w:after="0" w:line="240" w:lineRule="auto"/>
              <w:ind w:left="-250" w:right="-147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3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Соавторы</w:t>
            </w:r>
          </w:p>
        </w:tc>
      </w:tr>
      <w:tr w:rsidR="00312D44" w:rsidRPr="00D43186" w:rsidTr="00F44B95">
        <w:trPr>
          <w:trHeight w:val="256"/>
        </w:trPr>
        <w:tc>
          <w:tcPr>
            <w:tcW w:w="282" w:type="pct"/>
          </w:tcPr>
          <w:p w:rsidR="00312D44" w:rsidRPr="00D43186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3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pct"/>
          </w:tcPr>
          <w:p w:rsidR="00312D44" w:rsidRPr="00D43186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3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" w:type="pct"/>
          </w:tcPr>
          <w:p w:rsidR="00312D44" w:rsidRPr="00D43186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3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5" w:type="pct"/>
          </w:tcPr>
          <w:p w:rsidR="00312D44" w:rsidRPr="00D43186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3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" w:type="pct"/>
          </w:tcPr>
          <w:p w:rsidR="00312D44" w:rsidRPr="00D43186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3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9" w:type="pct"/>
          </w:tcPr>
          <w:p w:rsidR="00312D44" w:rsidRPr="00D43186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3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12D44" w:rsidRPr="00D43186" w:rsidTr="00F44B95">
        <w:tc>
          <w:tcPr>
            <w:tcW w:w="5000" w:type="pct"/>
            <w:gridSpan w:val="6"/>
          </w:tcPr>
          <w:p w:rsidR="00312D44" w:rsidRPr="00D43186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Научные труды</w:t>
            </w:r>
            <w:r>
              <w:rPr>
                <w:rStyle w:val="a6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</w:tc>
      </w:tr>
      <w:tr w:rsidR="00312D44" w:rsidRPr="00D43186" w:rsidTr="00F44B95">
        <w:trPr>
          <w:trHeight w:val="1866"/>
        </w:trPr>
        <w:tc>
          <w:tcPr>
            <w:tcW w:w="282" w:type="pct"/>
          </w:tcPr>
          <w:p w:rsidR="00312D44" w:rsidRPr="00D43186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1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D4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02" w:type="pct"/>
          </w:tcPr>
          <w:p w:rsidR="00312D44" w:rsidRPr="00D43186" w:rsidRDefault="00312D44" w:rsidP="00F44B9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устойчивым развитием региона (на примере Кировской области) (статья)</w:t>
            </w:r>
          </w:p>
        </w:tc>
        <w:tc>
          <w:tcPr>
            <w:tcW w:w="687" w:type="pct"/>
          </w:tcPr>
          <w:p w:rsidR="00312D44" w:rsidRPr="00D43186" w:rsidRDefault="00312D44" w:rsidP="00F44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435" w:type="pct"/>
          </w:tcPr>
          <w:p w:rsidR="00312D44" w:rsidRPr="00D43186" w:rsidRDefault="00312D44" w:rsidP="00F44B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Проблемы современной </w:t>
            </w:r>
            <w:proofErr w:type="gramStart"/>
            <w:r w:rsidRPr="00D4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экономики :</w:t>
            </w:r>
            <w:proofErr w:type="gramEnd"/>
            <w:r w:rsidRPr="00D4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сборник материалов </w:t>
            </w:r>
            <w:r w:rsidRPr="00D431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XXVII</w:t>
            </w:r>
            <w:r w:rsidRPr="00D4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Международной научно-практической конференции ; под общей редакцией Ж.А. </w:t>
            </w:r>
            <w:proofErr w:type="spellStart"/>
            <w:r w:rsidRPr="00D4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Мингалевой</w:t>
            </w:r>
            <w:proofErr w:type="spellEnd"/>
            <w:r w:rsidRPr="00D4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С.С. Чернова ; в 2 частях. Часть 1. – </w:t>
            </w:r>
            <w:proofErr w:type="gramStart"/>
            <w:r w:rsidRPr="00D4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 :</w:t>
            </w:r>
            <w:proofErr w:type="gramEnd"/>
            <w:r w:rsidRPr="00D4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Издательство ЦРНС, 2015.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С. 40-43. </w:t>
            </w:r>
            <w:r w:rsidRPr="00D4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ISBN 978-5-00068-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4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431-3.</w:t>
            </w:r>
          </w:p>
          <w:p w:rsidR="00312D44" w:rsidRPr="00D43186" w:rsidRDefault="00312D44" w:rsidP="00F44B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Тираж 500 экз.</w:t>
            </w:r>
          </w:p>
        </w:tc>
        <w:tc>
          <w:tcPr>
            <w:tcW w:w="424" w:type="pct"/>
          </w:tcPr>
          <w:p w:rsidR="00312D44" w:rsidRPr="00D43186" w:rsidRDefault="00312D44" w:rsidP="00F44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9" w:type="pct"/>
          </w:tcPr>
          <w:p w:rsidR="00312D44" w:rsidRPr="00D43186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12D44" w:rsidRPr="00294DB5" w:rsidTr="00F44B95">
        <w:trPr>
          <w:trHeight w:val="1866"/>
        </w:trPr>
        <w:tc>
          <w:tcPr>
            <w:tcW w:w="282" w:type="pct"/>
          </w:tcPr>
          <w:p w:rsidR="00312D44" w:rsidRPr="00D43186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1202" w:type="pct"/>
          </w:tcPr>
          <w:p w:rsidR="00312D44" w:rsidRPr="00D43186" w:rsidRDefault="00312D44" w:rsidP="00F44B9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431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Communicative</w:t>
            </w:r>
            <w:r w:rsidRPr="006E6C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431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competence</w:t>
            </w:r>
            <w:r w:rsidRPr="006E6C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431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</w:t>
            </w:r>
            <w:r w:rsidRPr="006E6C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431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6E6C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431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personality</w:t>
            </w:r>
            <w:r w:rsidRPr="006E6C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431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</w:t>
            </w:r>
            <w:r w:rsidRPr="006E6C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431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</w:t>
            </w:r>
            <w:r w:rsidRPr="006E6C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431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present</w:t>
            </w:r>
            <w:r w:rsidRPr="006E6C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D431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day</w:t>
            </w:r>
            <w:r w:rsidRPr="006E6C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431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changing</w:t>
            </w:r>
            <w:r w:rsidRPr="006E6C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431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world</w:t>
            </w:r>
            <w:r w:rsidRPr="006E6C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= </w:t>
            </w:r>
            <w:r w:rsidRPr="00D4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Коммуникативная</w:t>
            </w:r>
            <w:r w:rsidRPr="006E6C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4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компетентность</w:t>
            </w:r>
            <w:r w:rsidRPr="006E6C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4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личности</w:t>
            </w:r>
            <w:r w:rsidRPr="006E6C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4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431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4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современном</w:t>
            </w:r>
            <w:r w:rsidRPr="00D431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4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меняющемся</w:t>
            </w:r>
            <w:r w:rsidRPr="00D431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4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мире</w:t>
            </w:r>
          </w:p>
          <w:p w:rsidR="00312D44" w:rsidRPr="00D43186" w:rsidRDefault="00312D44" w:rsidP="00F44B9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D431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 w:rsidRPr="00D4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</w:t>
            </w:r>
            <w:r w:rsidRPr="00D431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687" w:type="pct"/>
          </w:tcPr>
          <w:p w:rsidR="00312D44" w:rsidRPr="00D43186" w:rsidRDefault="00312D44" w:rsidP="00F44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4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435" w:type="pct"/>
          </w:tcPr>
          <w:p w:rsidR="00312D44" w:rsidRPr="00D43186" w:rsidRDefault="00312D44" w:rsidP="00F4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 и социология. ** – 2015. – № 3-2 (110). Том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4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С. 15-19. </w:t>
            </w:r>
            <w:r w:rsidRPr="00D4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D431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ISSN</w:t>
            </w:r>
            <w:r w:rsidRPr="00D4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2071-3665. </w:t>
            </w:r>
          </w:p>
          <w:p w:rsidR="00312D44" w:rsidRPr="00D43186" w:rsidRDefault="00312D44" w:rsidP="00F4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Тираж 300 экз.</w:t>
            </w:r>
          </w:p>
        </w:tc>
        <w:tc>
          <w:tcPr>
            <w:tcW w:w="424" w:type="pct"/>
          </w:tcPr>
          <w:p w:rsidR="00312D44" w:rsidRPr="00D43186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</w:pPr>
            <w:r w:rsidRPr="00D43186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0,7</w:t>
            </w:r>
          </w:p>
          <w:p w:rsidR="00312D44" w:rsidRPr="00614EB6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1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pct"/>
          </w:tcPr>
          <w:p w:rsidR="00312D44" w:rsidRPr="00D43186" w:rsidRDefault="00312D44" w:rsidP="00F44B95">
            <w:pPr>
              <w:spacing w:after="0" w:line="240" w:lineRule="auto"/>
              <w:ind w:left="-14" w:right="-112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431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M.G.</w:t>
            </w:r>
            <w:r w:rsidRPr="00882A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431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Akhmedova</w:t>
            </w:r>
            <w:proofErr w:type="spellEnd"/>
            <w:r w:rsidRPr="00D431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E.V. </w:t>
            </w:r>
            <w:proofErr w:type="spellStart"/>
            <w:r w:rsidRPr="00D431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Chankova</w:t>
            </w:r>
            <w:proofErr w:type="spellEnd"/>
          </w:p>
        </w:tc>
      </w:tr>
      <w:tr w:rsidR="00312D44" w:rsidRPr="002C3DBC" w:rsidTr="00F44B95">
        <w:trPr>
          <w:trHeight w:val="1866"/>
        </w:trPr>
        <w:tc>
          <w:tcPr>
            <w:tcW w:w="282" w:type="pct"/>
          </w:tcPr>
          <w:p w:rsidR="00312D44" w:rsidRPr="002C3DBC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3*</w:t>
            </w:r>
          </w:p>
        </w:tc>
        <w:tc>
          <w:tcPr>
            <w:tcW w:w="1202" w:type="pct"/>
          </w:tcPr>
          <w:p w:rsidR="00312D44" w:rsidRPr="002C3DBC" w:rsidRDefault="00312D44" w:rsidP="00F44B9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Tax instruments for attracting investments in the tourism industry of Russia </w:t>
            </w:r>
          </w:p>
          <w:p w:rsidR="00312D44" w:rsidRPr="002C3DBC" w:rsidRDefault="00312D44" w:rsidP="00F44B9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Налоговые инструменты для привлечения инвестиций в туристическую отрасль России (статья)</w:t>
            </w:r>
          </w:p>
        </w:tc>
        <w:tc>
          <w:tcPr>
            <w:tcW w:w="687" w:type="pct"/>
          </w:tcPr>
          <w:p w:rsidR="00312D44" w:rsidRPr="002C3DBC" w:rsidRDefault="00312D44" w:rsidP="00F44B95">
            <w:pPr>
              <w:widowControl w:val="0"/>
              <w:spacing w:after="0" w:line="240" w:lineRule="auto"/>
              <w:ind w:left="-105"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</w:t>
            </w:r>
          </w:p>
        </w:tc>
        <w:tc>
          <w:tcPr>
            <w:tcW w:w="1435" w:type="pct"/>
          </w:tcPr>
          <w:p w:rsidR="00312D44" w:rsidRPr="002C3DBC" w:rsidRDefault="00804A37" w:rsidP="00F44B95">
            <w:pPr>
              <w:spacing w:after="0" w:line="264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hyperlink r:id="rId6" w:history="1">
              <w:r w:rsidR="00312D44" w:rsidRPr="002C3DBC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Financial and Economic Tools Used in the World Hospitality Industry</w:t>
              </w:r>
            </w:hyperlink>
            <w:r w:rsidR="00312D44"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: proceedings of the 5th International Conference on Management and Technology in Knowledge, Service, Tourism and Hospitality. – </w:t>
            </w:r>
            <w:proofErr w:type="gramStart"/>
            <w:r w:rsidR="00312D44"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Moscow :</w:t>
            </w:r>
            <w:proofErr w:type="gramEnd"/>
            <w:r w:rsidR="00312D44"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Financial University, 2016.</w:t>
            </w:r>
            <w:r w:rsidR="00312D44" w:rsidRPr="005D71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312D44"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 xml:space="preserve">– </w:t>
            </w:r>
            <w:proofErr w:type="gramStart"/>
            <w:r w:rsidR="00312D44"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312D44"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101</w:t>
            </w:r>
            <w:proofErr w:type="gramEnd"/>
            <w:r w:rsidR="00312D44"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-107.</w:t>
            </w:r>
            <w:r w:rsidR="00312D44" w:rsidRPr="002C3DB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312D44" w:rsidRPr="002C3DB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br/>
            </w:r>
            <w:r w:rsidR="00312D44" w:rsidRPr="005D7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12D44" w:rsidRPr="005D7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12D44"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ISBN</w:t>
            </w:r>
            <w:r w:rsidR="00312D44" w:rsidRPr="005D7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933-113877357-7. </w:t>
            </w:r>
            <w:r w:rsidR="00312D44" w:rsidRPr="005D7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312D44"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Текст : электронный. </w:t>
            </w:r>
            <w:r w:rsidR="00312D44"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– </w:t>
            </w:r>
            <w:r w:rsidR="00312D44"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DOI</w:t>
            </w:r>
            <w:r w:rsidR="00312D44"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10.18334/</w:t>
            </w:r>
            <w:proofErr w:type="spellStart"/>
            <w:r w:rsidR="00312D44"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vinec</w:t>
            </w:r>
            <w:proofErr w:type="spellEnd"/>
            <w:r w:rsidR="00312D44"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.9.1.39795. </w:t>
            </w:r>
            <w:r w:rsidR="00312D44"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– </w:t>
            </w:r>
            <w:r w:rsidR="00312D44"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URL</w:t>
            </w:r>
            <w:r w:rsidR="00312D44"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312D44" w:rsidRPr="002C3DBC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https</w:t>
            </w:r>
            <w:r w:rsidR="00312D44" w:rsidRPr="002C3DB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://</w:t>
            </w:r>
            <w:r w:rsidR="00312D44" w:rsidRPr="002C3DBC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www</w:t>
            </w:r>
            <w:r w:rsidR="00312D44" w:rsidRPr="002C3DB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312D44" w:rsidRPr="002C3DBC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scopus</w:t>
            </w:r>
            <w:proofErr w:type="spellEnd"/>
            <w:r w:rsidR="00312D44" w:rsidRPr="002C3DB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 w:rsidR="00312D44" w:rsidRPr="002C3DB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br/>
            </w:r>
            <w:r w:rsidR="00312D44" w:rsidRPr="002C3DBC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com</w:t>
            </w:r>
            <w:r w:rsidR="00312D44" w:rsidRPr="002C3DB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="00312D44" w:rsidRPr="002C3DBC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authid</w:t>
            </w:r>
            <w:proofErr w:type="spellEnd"/>
            <w:r w:rsidR="00312D44" w:rsidRPr="002C3DB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/</w:t>
            </w:r>
            <w:r w:rsidR="00312D44" w:rsidRPr="002C3DBC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detail</w:t>
            </w:r>
            <w:r w:rsidR="00312D44" w:rsidRPr="002C3DB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312D44" w:rsidRPr="002C3DBC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uri</w:t>
            </w:r>
            <w:proofErr w:type="spellEnd"/>
            <w:r w:rsidR="00312D44" w:rsidRPr="002C3DB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?</w:t>
            </w:r>
            <w:proofErr w:type="spellStart"/>
            <w:r w:rsidR="00312D44" w:rsidRPr="002C3DBC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authorId</w:t>
            </w:r>
            <w:proofErr w:type="spellEnd"/>
            <w:r w:rsidR="00312D44" w:rsidRPr="002C3DB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=15062734300</w:t>
            </w:r>
            <w:r w:rsidR="00312D44" w:rsidRPr="002C3DB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312D44" w:rsidRPr="002C3DB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312D44" w:rsidRPr="002C3DBC" w:rsidRDefault="00312D44" w:rsidP="00F44B95">
            <w:pPr>
              <w:spacing w:after="0" w:line="264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 обращения: 16.09.2020).</w:t>
            </w:r>
            <w:r w:rsidRPr="002C3DB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312D44" w:rsidRPr="002C3DBC" w:rsidRDefault="00312D44" w:rsidP="00F44B95">
            <w:pPr>
              <w:spacing w:after="0" w:line="264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Pr="002C3DBC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Scopus</w:t>
            </w:r>
            <w:r w:rsidRPr="002C3DB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24" w:type="pct"/>
          </w:tcPr>
          <w:p w:rsidR="00312D44" w:rsidRPr="002C3DBC" w:rsidRDefault="00312D44" w:rsidP="00F44B9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1,1</w:t>
            </w:r>
          </w:p>
        </w:tc>
        <w:tc>
          <w:tcPr>
            <w:tcW w:w="969" w:type="pct"/>
          </w:tcPr>
          <w:p w:rsidR="00312D44" w:rsidRPr="002C3DBC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12D44" w:rsidRPr="002C3DBC" w:rsidTr="00F44B95">
        <w:trPr>
          <w:trHeight w:val="1268"/>
        </w:trPr>
        <w:tc>
          <w:tcPr>
            <w:tcW w:w="282" w:type="pct"/>
          </w:tcPr>
          <w:p w:rsidR="00312D44" w:rsidRPr="002C3DBC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1202" w:type="pct"/>
          </w:tcPr>
          <w:p w:rsidR="00312D44" w:rsidRPr="002C3DBC" w:rsidRDefault="00312D44" w:rsidP="00F4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Подходы к обоснованию концепта согласия в политике </w:t>
            </w:r>
          </w:p>
          <w:p w:rsidR="00312D44" w:rsidRPr="002C3DBC" w:rsidRDefault="00312D44" w:rsidP="00F4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(глава монографии) </w:t>
            </w:r>
          </w:p>
        </w:tc>
        <w:tc>
          <w:tcPr>
            <w:tcW w:w="687" w:type="pct"/>
          </w:tcPr>
          <w:p w:rsidR="00312D44" w:rsidRPr="002C3DBC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435" w:type="pct"/>
          </w:tcPr>
          <w:p w:rsidR="00312D44" w:rsidRPr="002C3DBC" w:rsidRDefault="00312D44" w:rsidP="00F4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Политическое согласие: от теории к </w:t>
            </w:r>
            <w:proofErr w:type="gramStart"/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практике  :</w:t>
            </w:r>
            <w:proofErr w:type="gramEnd"/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монография ; под общей редакцией Я.А. </w:t>
            </w:r>
            <w:proofErr w:type="spellStart"/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Пляйса</w:t>
            </w:r>
            <w:proofErr w:type="spellEnd"/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М.Е. Родионовой. </w:t>
            </w:r>
          </w:p>
          <w:p w:rsidR="00312D44" w:rsidRDefault="00312D44" w:rsidP="00F4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РУСАЙНС, 2016. – С. 88-103. – 312 с.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ISBN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978-5-4365-1457-4. </w:t>
            </w:r>
          </w:p>
          <w:p w:rsidR="00312D44" w:rsidRPr="002C3DBC" w:rsidRDefault="00312D44" w:rsidP="00F4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Тираж 500 экз.</w:t>
            </w:r>
          </w:p>
        </w:tc>
        <w:tc>
          <w:tcPr>
            <w:tcW w:w="424" w:type="pct"/>
          </w:tcPr>
          <w:p w:rsidR="00312D44" w:rsidRPr="002C3DBC" w:rsidRDefault="00312D44" w:rsidP="00F44B9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6,7</w:t>
            </w:r>
          </w:p>
          <w:p w:rsidR="00312D44" w:rsidRPr="002C3DBC" w:rsidRDefault="00312D44" w:rsidP="00F44B9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69" w:type="pct"/>
          </w:tcPr>
          <w:p w:rsidR="00312D44" w:rsidRPr="002C3DBC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12D44" w:rsidRPr="002C3DBC" w:rsidTr="00F44B95">
        <w:tc>
          <w:tcPr>
            <w:tcW w:w="282" w:type="pct"/>
          </w:tcPr>
          <w:p w:rsidR="00312D44" w:rsidRPr="002C3DBC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5*</w:t>
            </w:r>
          </w:p>
        </w:tc>
        <w:tc>
          <w:tcPr>
            <w:tcW w:w="1202" w:type="pct"/>
          </w:tcPr>
          <w:p w:rsidR="00312D44" w:rsidRPr="002C3DBC" w:rsidRDefault="00312D44" w:rsidP="00F4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влияния банковского кредитования физических лиц на развитие национальной экономики </w:t>
            </w:r>
          </w:p>
          <w:p w:rsidR="00312D44" w:rsidRPr="002C3DBC" w:rsidRDefault="00312D44" w:rsidP="00F4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87" w:type="pct"/>
          </w:tcPr>
          <w:p w:rsidR="00312D44" w:rsidRPr="002C3DBC" w:rsidRDefault="00312D44" w:rsidP="00F44B95">
            <w:pPr>
              <w:spacing w:after="0" w:line="240" w:lineRule="auto"/>
              <w:ind w:left="-105"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</w:t>
            </w:r>
          </w:p>
        </w:tc>
        <w:tc>
          <w:tcPr>
            <w:tcW w:w="1435" w:type="pct"/>
          </w:tcPr>
          <w:p w:rsidR="00312D44" w:rsidRPr="002C3DBC" w:rsidRDefault="00312D44" w:rsidP="00F4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Общество, экономика и право – </w:t>
            </w:r>
            <w:proofErr w:type="gramStart"/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:</w:t>
            </w:r>
            <w:proofErr w:type="gramEnd"/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сборник статей международной научной конференции (Москва, 1 сессия – 10 апреля 2017 г.) ; под редакцией Т.В. Симонян, Р.Ф. Степаненко. – </w:t>
            </w:r>
            <w:proofErr w:type="gramStart"/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электронный. Данные (1 файл 3.9 Мб). </w:t>
            </w:r>
          </w:p>
          <w:p w:rsidR="00312D44" w:rsidRPr="002C3DBC" w:rsidRDefault="00312D44" w:rsidP="00F4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РусАльянс</w:t>
            </w:r>
            <w:proofErr w:type="spellEnd"/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Сова, 2017. </w:t>
            </w:r>
          </w:p>
          <w:p w:rsidR="00312D44" w:rsidRPr="002C3DBC" w:rsidRDefault="00312D44" w:rsidP="00F4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1 электронный оптовый диск (CD-ROM). –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ISBN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978-5-9909095-2-6. </w:t>
            </w:r>
          </w:p>
          <w:p w:rsidR="00312D44" w:rsidRPr="002C3DBC" w:rsidRDefault="00312D44" w:rsidP="00F4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Заглавие с этикетки диска.</w:t>
            </w:r>
          </w:p>
          <w:p w:rsidR="00312D44" w:rsidRPr="005D78BF" w:rsidRDefault="00312D44" w:rsidP="00F4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D7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URL</w:t>
            </w:r>
            <w:r w:rsidRPr="005D7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https</w:t>
            </w:r>
            <w:r w:rsidRPr="005D7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://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search</w:t>
            </w:r>
            <w:r w:rsidRPr="005D7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rsl</w:t>
            </w:r>
            <w:proofErr w:type="spellEnd"/>
            <w:r w:rsidRPr="005D7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D7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D7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record</w:t>
            </w:r>
            <w:r w:rsidRPr="005D7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/01009678038</w:t>
            </w:r>
          </w:p>
          <w:p w:rsidR="00312D44" w:rsidRPr="002C3DBC" w:rsidRDefault="00312D44" w:rsidP="00F4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(дата обращения: 16.09.2020) </w:t>
            </w:r>
          </w:p>
        </w:tc>
        <w:tc>
          <w:tcPr>
            <w:tcW w:w="424" w:type="pct"/>
          </w:tcPr>
          <w:p w:rsidR="00312D44" w:rsidRPr="002C3DBC" w:rsidRDefault="00312D44" w:rsidP="00F44B9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69" w:type="pct"/>
          </w:tcPr>
          <w:p w:rsidR="00312D44" w:rsidRPr="002C3DBC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12D44" w:rsidRPr="002C3DBC" w:rsidTr="00F44B95">
        <w:tc>
          <w:tcPr>
            <w:tcW w:w="282" w:type="pct"/>
          </w:tcPr>
          <w:p w:rsidR="00312D44" w:rsidRPr="002C3DBC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202" w:type="pct"/>
          </w:tcPr>
          <w:p w:rsidR="00312D44" w:rsidRPr="002C3DBC" w:rsidRDefault="00312D44" w:rsidP="00F4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Правовое регулирование финансового обеспечения коренных народов Севера, Сибири и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Дальнего Востока (монография)</w:t>
            </w:r>
          </w:p>
        </w:tc>
        <w:tc>
          <w:tcPr>
            <w:tcW w:w="687" w:type="pct"/>
          </w:tcPr>
          <w:p w:rsidR="00312D44" w:rsidRPr="002C3DBC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Печатная</w:t>
            </w:r>
          </w:p>
        </w:tc>
        <w:tc>
          <w:tcPr>
            <w:tcW w:w="1435" w:type="pct"/>
          </w:tcPr>
          <w:p w:rsidR="00312D44" w:rsidRPr="002C3DBC" w:rsidRDefault="00312D44" w:rsidP="00F44B95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 общей редакцией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Р.А. Тория.  – </w:t>
            </w:r>
            <w:proofErr w:type="gramStart"/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Проспект, 2017.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240 с.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ISBN</w:t>
            </w:r>
            <w:r w:rsidRPr="002C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978-5-392-21806-6. </w:t>
            </w:r>
          </w:p>
          <w:p w:rsidR="00312D44" w:rsidRPr="002C3DBC" w:rsidRDefault="00312D44" w:rsidP="00F44B95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Тираж 500 экз.</w:t>
            </w:r>
          </w:p>
        </w:tc>
        <w:tc>
          <w:tcPr>
            <w:tcW w:w="424" w:type="pct"/>
          </w:tcPr>
          <w:p w:rsidR="00312D44" w:rsidRPr="002C3DBC" w:rsidRDefault="00312D44" w:rsidP="00F44B9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8,2</w:t>
            </w:r>
          </w:p>
        </w:tc>
        <w:tc>
          <w:tcPr>
            <w:tcW w:w="969" w:type="pct"/>
          </w:tcPr>
          <w:p w:rsidR="00312D44" w:rsidRPr="002C3DBC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12D44" w:rsidRPr="002C3DBC" w:rsidTr="00F44B95">
        <w:tc>
          <w:tcPr>
            <w:tcW w:w="282" w:type="pct"/>
          </w:tcPr>
          <w:p w:rsidR="00312D44" w:rsidRPr="002C3DBC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202" w:type="pct"/>
          </w:tcPr>
          <w:p w:rsidR="00312D44" w:rsidRPr="002C3DBC" w:rsidRDefault="00312D44" w:rsidP="00F4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The Influence of the Credit Policy of Commercial Banks on the Modernization of the Russian Economy Structure =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кредитной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политики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коммерческих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экономики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687" w:type="pct"/>
          </w:tcPr>
          <w:p w:rsidR="00312D44" w:rsidRPr="002C3DBC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435" w:type="pct"/>
          </w:tcPr>
          <w:p w:rsidR="00312D44" w:rsidRPr="002C3DBC" w:rsidRDefault="00312D44" w:rsidP="00F4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Journal of Reviews on Global Economics. ** – 2018 – Volume 7. – P. 433-441.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 xml:space="preserve">– ISSN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1929-7092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312D44" w:rsidRPr="002C3DBC" w:rsidRDefault="00312D44" w:rsidP="00F4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Тираж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300 </w:t>
            </w:r>
            <w:proofErr w:type="spellStart"/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24" w:type="pct"/>
          </w:tcPr>
          <w:tbl>
            <w:tblPr>
              <w:tblW w:w="579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9"/>
            </w:tblGrid>
            <w:tr w:rsidR="00312D44" w:rsidRPr="002C3DBC" w:rsidTr="00F44B95">
              <w:trPr>
                <w:trHeight w:val="359"/>
                <w:jc w:val="center"/>
              </w:trPr>
              <w:tc>
                <w:tcPr>
                  <w:tcW w:w="579" w:type="dxa"/>
                  <w:shd w:val="clear" w:color="auto" w:fill="auto"/>
                </w:tcPr>
                <w:p w:rsidR="00312D44" w:rsidRPr="002C3DBC" w:rsidRDefault="00312D44" w:rsidP="00F44B95">
                  <w:pPr>
                    <w:spacing w:after="0" w:line="240" w:lineRule="auto"/>
                    <w:ind w:left="-7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2C3DBC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0,81</w:t>
                  </w:r>
                  <w:r w:rsidRPr="002C3D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0,41</w:t>
                  </w:r>
                </w:p>
              </w:tc>
            </w:tr>
          </w:tbl>
          <w:p w:rsidR="00312D44" w:rsidRPr="002C3DBC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</w:tcPr>
          <w:p w:rsidR="00312D44" w:rsidRPr="002C3DBC" w:rsidRDefault="00312D44" w:rsidP="00F44B95">
            <w:pPr>
              <w:spacing w:after="0" w:line="240" w:lineRule="auto"/>
              <w:ind w:left="-14" w:right="-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Терновская</w:t>
            </w:r>
          </w:p>
        </w:tc>
      </w:tr>
      <w:tr w:rsidR="00312D44" w:rsidRPr="002C3DBC" w:rsidTr="00F44B95">
        <w:tc>
          <w:tcPr>
            <w:tcW w:w="282" w:type="pct"/>
          </w:tcPr>
          <w:p w:rsidR="00312D44" w:rsidRPr="002C3DBC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202" w:type="pct"/>
          </w:tcPr>
          <w:p w:rsidR="00312D44" w:rsidRPr="002C3DBC" w:rsidRDefault="00312D44" w:rsidP="00F4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Interactive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transformation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university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educational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environment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university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network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projects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context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= Интерактивная трансформация университетской образовательной среды в контексте сетевых проектов</w:t>
            </w:r>
          </w:p>
          <w:p w:rsidR="00312D44" w:rsidRPr="002C3DBC" w:rsidRDefault="00312D44" w:rsidP="00F4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87" w:type="pct"/>
          </w:tcPr>
          <w:p w:rsidR="00312D44" w:rsidRPr="002C3DBC" w:rsidRDefault="00312D44" w:rsidP="00F44B95">
            <w:pPr>
              <w:spacing w:after="0" w:line="240" w:lineRule="auto"/>
              <w:ind w:left="-105"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</w:t>
            </w:r>
          </w:p>
        </w:tc>
        <w:tc>
          <w:tcPr>
            <w:tcW w:w="1435" w:type="pct"/>
          </w:tcPr>
          <w:p w:rsidR="00312D44" w:rsidRPr="005D71EB" w:rsidRDefault="00312D44" w:rsidP="00F4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Modern journal of language teaching methods. </w:t>
            </w:r>
            <w:r w:rsidRPr="005D71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– 2018. – № 11. – </w:t>
            </w:r>
            <w:proofErr w:type="gramStart"/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D71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838</w:t>
            </w:r>
            <w:proofErr w:type="gramEnd"/>
            <w:r w:rsidRPr="005D71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-844.</w:t>
            </w:r>
            <w:r w:rsidRPr="005D71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 xml:space="preserve">– </w:t>
            </w:r>
            <w:proofErr w:type="gramStart"/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</w:t>
            </w:r>
            <w:r w:rsidRPr="005D71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 w:rsidRPr="005D71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</w:t>
            </w:r>
            <w:r w:rsidRPr="005D71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312D44" w:rsidRPr="002C3DBC" w:rsidRDefault="00312D44" w:rsidP="00F44B95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DOI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отсутствует.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URL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2C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https://istina.msu.ru/publications/article/248104163/</w:t>
            </w:r>
          </w:p>
          <w:p w:rsidR="00312D44" w:rsidRPr="002C3DBC" w:rsidRDefault="00312D44" w:rsidP="00F44B95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16.09.2020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  <w:p w:rsidR="00312D44" w:rsidRPr="002C3DBC" w:rsidRDefault="00312D44" w:rsidP="00F4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C3DB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2C3DBC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Web</w:t>
            </w:r>
            <w:r w:rsidRPr="002C3DB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C3DBC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of</w:t>
            </w:r>
            <w:r w:rsidRPr="002C3DB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C3DBC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Science</w:t>
            </w:r>
            <w:r w:rsidRPr="002C3DB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4" w:type="pct"/>
          </w:tcPr>
          <w:p w:rsidR="00312D44" w:rsidRPr="00250C50" w:rsidRDefault="00312D44" w:rsidP="00F44B9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50C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0,8</w:t>
            </w:r>
          </w:p>
          <w:p w:rsidR="00312D44" w:rsidRPr="002C3DBC" w:rsidRDefault="00312D44" w:rsidP="00F44B95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9" w:type="pct"/>
          </w:tcPr>
          <w:p w:rsidR="00312D44" w:rsidRPr="002C3DBC" w:rsidRDefault="00312D44" w:rsidP="00F44B95">
            <w:pPr>
              <w:spacing w:after="0" w:line="240" w:lineRule="auto"/>
              <w:ind w:left="-14" w:right="-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Balan</w:t>
            </w:r>
            <w:proofErr w:type="spellEnd"/>
          </w:p>
        </w:tc>
      </w:tr>
      <w:tr w:rsidR="00312D44" w:rsidRPr="002C3DBC" w:rsidTr="00F44B95">
        <w:trPr>
          <w:trHeight w:val="274"/>
        </w:trPr>
        <w:tc>
          <w:tcPr>
            <w:tcW w:w="282" w:type="pct"/>
          </w:tcPr>
          <w:p w:rsidR="00312D44" w:rsidRPr="002C3DBC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9*</w:t>
            </w:r>
          </w:p>
        </w:tc>
        <w:tc>
          <w:tcPr>
            <w:tcW w:w="1202" w:type="pct"/>
          </w:tcPr>
          <w:p w:rsidR="00312D44" w:rsidRPr="002C3DBC" w:rsidRDefault="00312D44" w:rsidP="00F44B9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Вопросы защиты малого бизнеса через механизм государственного регулирования развития сетевой розничной торговли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87" w:type="pct"/>
          </w:tcPr>
          <w:p w:rsidR="00312D44" w:rsidRPr="002C3DBC" w:rsidRDefault="00312D44" w:rsidP="00F44B95">
            <w:pPr>
              <w:widowControl w:val="0"/>
              <w:spacing w:after="0" w:line="240" w:lineRule="auto"/>
              <w:ind w:left="-105"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</w:t>
            </w:r>
          </w:p>
        </w:tc>
        <w:tc>
          <w:tcPr>
            <w:tcW w:w="1435" w:type="pct"/>
          </w:tcPr>
          <w:p w:rsidR="00312D44" w:rsidRDefault="00312D44" w:rsidP="00F4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малого бизнеса: вопросы экономики и 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С.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312D44" w:rsidRPr="002C3DBC" w:rsidRDefault="00312D44" w:rsidP="00F4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Тираж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4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экз.</w:t>
            </w:r>
          </w:p>
        </w:tc>
        <w:tc>
          <w:tcPr>
            <w:tcW w:w="424" w:type="pct"/>
          </w:tcPr>
          <w:p w:rsidR="00312D44" w:rsidRPr="002C3DBC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69" w:type="pct"/>
          </w:tcPr>
          <w:p w:rsidR="00312D44" w:rsidRPr="002C3DBC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12D44" w:rsidRPr="002C3DBC" w:rsidTr="00F44B95">
        <w:trPr>
          <w:trHeight w:val="1687"/>
        </w:trPr>
        <w:tc>
          <w:tcPr>
            <w:tcW w:w="282" w:type="pct"/>
          </w:tcPr>
          <w:p w:rsidR="00312D44" w:rsidRPr="002C3DBC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10*</w:t>
            </w:r>
          </w:p>
        </w:tc>
        <w:tc>
          <w:tcPr>
            <w:tcW w:w="1202" w:type="pct"/>
          </w:tcPr>
          <w:p w:rsidR="00312D44" w:rsidRPr="002C3DBC" w:rsidRDefault="00312D44" w:rsidP="00F44B9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</w:rPr>
              <w:t>Зарубежный опыт формирования и мониторинга программ развития депрессивных регионов (статья)</w:t>
            </w:r>
          </w:p>
        </w:tc>
        <w:tc>
          <w:tcPr>
            <w:tcW w:w="687" w:type="pct"/>
          </w:tcPr>
          <w:p w:rsidR="00312D44" w:rsidRPr="002C3DBC" w:rsidRDefault="00312D44" w:rsidP="00F44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435" w:type="pct"/>
          </w:tcPr>
          <w:p w:rsidR="00312D44" w:rsidRPr="002C3DBC" w:rsidRDefault="00312D44" w:rsidP="00F44B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Инновации в   менеджменте. **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2019. – № 2 (20). – С. 34-39. </w:t>
            </w:r>
          </w:p>
          <w:p w:rsidR="00312D44" w:rsidRPr="002C3DBC" w:rsidRDefault="00312D44" w:rsidP="00F44B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ISSN 2311-5319.</w:t>
            </w:r>
          </w:p>
          <w:p w:rsidR="00312D44" w:rsidRPr="002C3DBC" w:rsidRDefault="00312D44" w:rsidP="00F44B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Тираж 800 экз.</w:t>
            </w:r>
          </w:p>
        </w:tc>
        <w:tc>
          <w:tcPr>
            <w:tcW w:w="424" w:type="pct"/>
          </w:tcPr>
          <w:tbl>
            <w:tblPr>
              <w:tblW w:w="77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2"/>
            </w:tblGrid>
            <w:tr w:rsidR="00312D44" w:rsidRPr="002C3DBC" w:rsidTr="00F44B95">
              <w:trPr>
                <w:trHeight w:val="359"/>
              </w:trPr>
              <w:tc>
                <w:tcPr>
                  <w:tcW w:w="772" w:type="dxa"/>
                  <w:shd w:val="clear" w:color="auto" w:fill="auto"/>
                </w:tcPr>
                <w:p w:rsidR="00312D44" w:rsidRPr="002C3DBC" w:rsidRDefault="00312D44" w:rsidP="00F44B95">
                  <w:pPr>
                    <w:spacing w:after="0" w:line="240" w:lineRule="auto"/>
                    <w:ind w:left="-7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2C3DBC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0,75</w:t>
                  </w:r>
                </w:p>
                <w:p w:rsidR="00312D44" w:rsidRPr="002C3DBC" w:rsidRDefault="00312D44" w:rsidP="00F44B95">
                  <w:pPr>
                    <w:spacing w:after="0" w:line="240" w:lineRule="auto"/>
                    <w:ind w:left="-7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2C3D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Pr="002C3D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312D44" w:rsidRPr="002C3DBC" w:rsidRDefault="00312D44" w:rsidP="00F44B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:rsidR="00312D44" w:rsidRPr="002C3DBC" w:rsidRDefault="00312D44" w:rsidP="00F44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А.С. Славянов, </w:t>
            </w:r>
          </w:p>
          <w:p w:rsidR="00312D44" w:rsidRPr="002C3DBC" w:rsidRDefault="00312D44" w:rsidP="00F44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С.С. Фешина</w:t>
            </w:r>
          </w:p>
        </w:tc>
      </w:tr>
      <w:tr w:rsidR="00312D44" w:rsidRPr="002C3DBC" w:rsidTr="00F44B95">
        <w:tc>
          <w:tcPr>
            <w:tcW w:w="282" w:type="pct"/>
          </w:tcPr>
          <w:p w:rsidR="00312D44" w:rsidRPr="002C3DBC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202" w:type="pct"/>
          </w:tcPr>
          <w:p w:rsidR="00312D44" w:rsidRPr="002C3DBC" w:rsidRDefault="00312D44" w:rsidP="00F4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Депрессивный регион: понятие и механизм оценки устойчивого развития</w:t>
            </w:r>
          </w:p>
          <w:p w:rsidR="00312D44" w:rsidRPr="002C3DBC" w:rsidRDefault="00312D44" w:rsidP="00F4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87" w:type="pct"/>
          </w:tcPr>
          <w:p w:rsidR="00312D44" w:rsidRPr="002C3DBC" w:rsidRDefault="00312D44" w:rsidP="00F44B95">
            <w:pPr>
              <w:spacing w:after="0" w:line="240" w:lineRule="auto"/>
              <w:ind w:left="-105"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</w:t>
            </w:r>
          </w:p>
        </w:tc>
        <w:tc>
          <w:tcPr>
            <w:tcW w:w="1435" w:type="pct"/>
          </w:tcPr>
          <w:p w:rsidR="00312D44" w:rsidRPr="002C3DBC" w:rsidRDefault="00312D44" w:rsidP="00F4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ЦИТИСЭ. **– 2019. – № 4. – С. 108-119.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ISSN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2409-7616. </w:t>
            </w:r>
          </w:p>
          <w:p w:rsidR="00312D44" w:rsidRPr="002C3DBC" w:rsidRDefault="00312D44" w:rsidP="00F4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электронный. </w:t>
            </w:r>
          </w:p>
          <w:p w:rsidR="00312D44" w:rsidRPr="00294DB5" w:rsidRDefault="00312D44" w:rsidP="00F4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DOI</w:t>
            </w:r>
            <w:r w:rsidRPr="0029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294DB5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10.15350/ 24097616.2019.4.12</w:t>
              </w:r>
            </w:hyperlink>
            <w:r w:rsidRPr="00294DB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312D44" w:rsidRPr="006E6C17" w:rsidRDefault="00312D44" w:rsidP="00F4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E6C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–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URL</w:t>
            </w:r>
            <w:r w:rsidRPr="006E6C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hyperlink r:id="rId8" w:history="1">
              <w:r w:rsidRPr="002C3DBC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6E6C1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Pr="002C3DBC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ma</w:t>
              </w:r>
              <w:r w:rsidRPr="006E6C1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123.</w:t>
              </w:r>
              <w:r w:rsidRPr="002C3DBC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6E6C1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/</w:t>
              </w:r>
              <w:r w:rsidRPr="002C3DBC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6E6C1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/2019/08/4-</w:t>
              </w:r>
              <w:r w:rsidRPr="002C3DBC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grebenkina</w:t>
              </w:r>
            </w:hyperlink>
            <w:r w:rsidRPr="006E6C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12D44" w:rsidRPr="002C3DBC" w:rsidRDefault="00312D44" w:rsidP="00F4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(дата обращения: 16.09.2020)</w:t>
            </w:r>
          </w:p>
        </w:tc>
        <w:tc>
          <w:tcPr>
            <w:tcW w:w="424" w:type="pct"/>
          </w:tcPr>
          <w:p w:rsidR="00312D44" w:rsidRPr="002C3DBC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1,5</w:t>
            </w:r>
          </w:p>
        </w:tc>
        <w:tc>
          <w:tcPr>
            <w:tcW w:w="969" w:type="pct"/>
          </w:tcPr>
          <w:p w:rsidR="00312D44" w:rsidRPr="002C3DBC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12D44" w:rsidRPr="002C3DBC" w:rsidTr="00F44B95">
        <w:tc>
          <w:tcPr>
            <w:tcW w:w="282" w:type="pct"/>
          </w:tcPr>
          <w:p w:rsidR="00312D44" w:rsidRPr="002C3DBC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  <w:r w:rsidRPr="002C3DBC">
              <w:rPr>
                <w:rStyle w:val="a6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1202" w:type="pct"/>
          </w:tcPr>
          <w:p w:rsidR="00312D44" w:rsidRPr="002C3DBC" w:rsidRDefault="00312D44" w:rsidP="00F44B9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развитием депрессивного региона на основе механизма взаимодействия федеральной, региональной и муниципальной власти </w:t>
            </w:r>
          </w:p>
          <w:p w:rsidR="00312D44" w:rsidRPr="002C3DBC" w:rsidRDefault="00312D44" w:rsidP="00F44B9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687" w:type="pct"/>
          </w:tcPr>
          <w:p w:rsidR="00312D44" w:rsidRPr="002C3DBC" w:rsidRDefault="00312D44" w:rsidP="00F44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435" w:type="pct"/>
          </w:tcPr>
          <w:p w:rsidR="00312D44" w:rsidRPr="002C3DBC" w:rsidRDefault="00312D44" w:rsidP="00F44B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Финансовая </w:t>
            </w:r>
            <w:proofErr w:type="gramStart"/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экономика.*</w:t>
            </w:r>
            <w:proofErr w:type="gramEnd"/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2019. – № 8 (часть 4). – С. 344-348.</w:t>
            </w:r>
            <w:r w:rsidRPr="002C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12D44" w:rsidRPr="002C3DBC" w:rsidRDefault="00312D44" w:rsidP="00F44B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ISSN 2075-7786.</w:t>
            </w:r>
          </w:p>
          <w:p w:rsidR="00312D44" w:rsidRPr="002C3DBC" w:rsidRDefault="00312D44" w:rsidP="00F44B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Тираж 800 экз.</w:t>
            </w:r>
          </w:p>
        </w:tc>
        <w:tc>
          <w:tcPr>
            <w:tcW w:w="424" w:type="pct"/>
          </w:tcPr>
          <w:p w:rsidR="00312D44" w:rsidRPr="002C3DBC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9" w:type="pct"/>
          </w:tcPr>
          <w:p w:rsidR="00312D44" w:rsidRPr="002C3DBC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12D44" w:rsidRPr="002C3DBC" w:rsidTr="00F44B95">
        <w:tc>
          <w:tcPr>
            <w:tcW w:w="5000" w:type="pct"/>
            <w:gridSpan w:val="6"/>
          </w:tcPr>
          <w:p w:rsidR="00312D44" w:rsidRPr="002C3DBC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издания</w:t>
            </w:r>
          </w:p>
        </w:tc>
      </w:tr>
      <w:tr w:rsidR="00312D44" w:rsidRPr="002C3DBC" w:rsidTr="00F44B95">
        <w:tc>
          <w:tcPr>
            <w:tcW w:w="282" w:type="pct"/>
          </w:tcPr>
          <w:p w:rsidR="00312D44" w:rsidRPr="002C3DBC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2" w:type="pct"/>
          </w:tcPr>
          <w:p w:rsidR="00312D44" w:rsidRPr="002C3DBC" w:rsidRDefault="00312D44" w:rsidP="00F44B9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C50">
              <w:rPr>
                <w:rFonts w:ascii="Times New Roman" w:eastAsia="Times New Roman" w:hAnsi="Times New Roman"/>
                <w:sz w:val="24"/>
                <w:szCs w:val="24"/>
              </w:rPr>
              <w:t xml:space="preserve">Налоги и налоговая система Российской Федерации: Учебник и практикум для академического </w:t>
            </w:r>
            <w:proofErr w:type="spellStart"/>
            <w:r w:rsidRPr="00250C50">
              <w:rPr>
                <w:rFonts w:ascii="Times New Roman" w:eastAsia="Times New Roman" w:hAnsi="Times New Roman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687" w:type="pct"/>
          </w:tcPr>
          <w:p w:rsidR="00312D44" w:rsidRPr="002C3DBC" w:rsidRDefault="00312D44" w:rsidP="00F44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250C50">
              <w:rPr>
                <w:rFonts w:ascii="Times New Roman" w:eastAsia="Times New Roman" w:hAnsi="Times New Roman"/>
                <w:sz w:val="24"/>
                <w:szCs w:val="24"/>
              </w:rPr>
              <w:t>ечатная</w:t>
            </w:r>
          </w:p>
        </w:tc>
        <w:tc>
          <w:tcPr>
            <w:tcW w:w="1435" w:type="pct"/>
          </w:tcPr>
          <w:p w:rsidR="00312D44" w:rsidRPr="002C3DBC" w:rsidRDefault="00312D44" w:rsidP="00F44B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C50">
              <w:rPr>
                <w:rFonts w:ascii="Times New Roman" w:eastAsia="Times New Roman" w:hAnsi="Times New Roman"/>
                <w:sz w:val="24"/>
                <w:szCs w:val="24"/>
              </w:rPr>
              <w:t xml:space="preserve">под науч. ред. Л.И. Гончаренко – М.: Издательство </w:t>
            </w:r>
            <w:proofErr w:type="spellStart"/>
            <w:r w:rsidRPr="00250C50">
              <w:rPr>
                <w:rFonts w:ascii="Times New Roman" w:eastAsia="Times New Roman" w:hAnsi="Times New Roman"/>
                <w:sz w:val="24"/>
                <w:szCs w:val="24"/>
              </w:rPr>
              <w:t>Юрайт</w:t>
            </w:r>
            <w:proofErr w:type="spellEnd"/>
            <w:r w:rsidRPr="00250C50">
              <w:rPr>
                <w:rFonts w:ascii="Times New Roman" w:eastAsia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250C50">
              <w:rPr>
                <w:rFonts w:ascii="Times New Roman" w:eastAsia="Times New Roman" w:hAnsi="Times New Roman"/>
                <w:sz w:val="24"/>
                <w:szCs w:val="24"/>
              </w:rPr>
              <w:t>. – 514 с. – Серия: Бакалавр. Академический курс.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Тираж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Pr="002C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экз.</w:t>
            </w:r>
          </w:p>
        </w:tc>
        <w:tc>
          <w:tcPr>
            <w:tcW w:w="424" w:type="pct"/>
          </w:tcPr>
          <w:p w:rsidR="00312D44" w:rsidRPr="00250C50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50C5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28,4</w:t>
            </w:r>
          </w:p>
          <w:p w:rsidR="00312D44" w:rsidRPr="002C3DBC" w:rsidRDefault="00312D44" w:rsidP="00F44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C50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50C5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9" w:type="pct"/>
          </w:tcPr>
          <w:p w:rsidR="00312D44" w:rsidRPr="002C3DBC" w:rsidRDefault="00312D44" w:rsidP="00F44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C50">
              <w:rPr>
                <w:rFonts w:ascii="Times New Roman" w:eastAsia="Times New Roman" w:hAnsi="Times New Roman"/>
                <w:sz w:val="24"/>
                <w:szCs w:val="24"/>
              </w:rPr>
              <w:t>Архипцева Л.М., Артемьев А.А., Вишневская Н.Г., Голубева Л.П., Гончаренко Л.И. и др.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250C50">
              <w:rPr>
                <w:rFonts w:ascii="Times New Roman" w:eastAsia="Times New Roman" w:hAnsi="Times New Roman"/>
                <w:sz w:val="24"/>
                <w:szCs w:val="24"/>
              </w:rPr>
              <w:t>сего 18 чел</w:t>
            </w:r>
          </w:p>
        </w:tc>
      </w:tr>
    </w:tbl>
    <w:p w:rsidR="00312D44" w:rsidRPr="00857C8E" w:rsidRDefault="00312D44" w:rsidP="00312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D44" w:rsidRPr="00857C8E" w:rsidRDefault="00312D44" w:rsidP="00312D4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BC">
        <w:rPr>
          <w:rFonts w:ascii="Times New Roman" w:eastAsia="Times New Roman" w:hAnsi="Times New Roman"/>
          <w:sz w:val="24"/>
          <w:szCs w:val="24"/>
          <w:lang w:eastAsia="ru-RU"/>
        </w:rPr>
        <w:t xml:space="preserve">В списке приведено _____ публикаций общим объемом ___ </w:t>
      </w:r>
      <w:proofErr w:type="spellStart"/>
      <w:r w:rsidRPr="002C3DBC">
        <w:rPr>
          <w:rFonts w:ascii="Times New Roman" w:eastAsia="Times New Roman" w:hAnsi="Times New Roman"/>
          <w:sz w:val="24"/>
          <w:szCs w:val="24"/>
          <w:lang w:eastAsia="ru-RU"/>
        </w:rPr>
        <w:t>п.л</w:t>
      </w:r>
      <w:proofErr w:type="spellEnd"/>
      <w:r w:rsidRPr="002C3DBC">
        <w:rPr>
          <w:rFonts w:ascii="Times New Roman" w:eastAsia="Times New Roman" w:hAnsi="Times New Roman"/>
          <w:sz w:val="24"/>
          <w:szCs w:val="24"/>
          <w:lang w:eastAsia="ru-RU"/>
        </w:rPr>
        <w:t xml:space="preserve">. (авторский объем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C3DBC"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  <w:proofErr w:type="spellStart"/>
      <w:r w:rsidRPr="002C3DBC">
        <w:rPr>
          <w:rFonts w:ascii="Times New Roman" w:eastAsia="Times New Roman" w:hAnsi="Times New Roman"/>
          <w:sz w:val="24"/>
          <w:szCs w:val="24"/>
          <w:lang w:eastAsia="ru-RU"/>
        </w:rPr>
        <w:t>п.л</w:t>
      </w:r>
      <w:proofErr w:type="spellEnd"/>
      <w:r w:rsidRPr="002C3DBC">
        <w:rPr>
          <w:rFonts w:ascii="Times New Roman" w:eastAsia="Times New Roman" w:hAnsi="Times New Roman"/>
          <w:sz w:val="24"/>
          <w:szCs w:val="24"/>
          <w:lang w:eastAsia="ru-RU"/>
        </w:rPr>
        <w:t>.), в том числе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 </w:t>
      </w:r>
      <w:r w:rsidRPr="002C3DBC">
        <w:rPr>
          <w:rFonts w:ascii="Times New Roman" w:eastAsia="MS Mincho" w:hAnsi="Times New Roman"/>
          <w:sz w:val="24"/>
          <w:szCs w:val="24"/>
          <w:lang w:eastAsia="ja-JP"/>
        </w:rPr>
        <w:t xml:space="preserve">работ в международной </w:t>
      </w:r>
      <w:proofErr w:type="spellStart"/>
      <w:r w:rsidRPr="002C3DBC">
        <w:rPr>
          <w:rFonts w:ascii="Times New Roman" w:eastAsia="MS Mincho" w:hAnsi="Times New Roman"/>
          <w:sz w:val="24"/>
          <w:szCs w:val="24"/>
          <w:lang w:eastAsia="ja-JP"/>
        </w:rPr>
        <w:t>цитатно</w:t>
      </w:r>
      <w:proofErr w:type="spellEnd"/>
      <w:r w:rsidRPr="002C3DBC">
        <w:rPr>
          <w:rFonts w:ascii="Times New Roman" w:eastAsia="MS Mincho" w:hAnsi="Times New Roman"/>
          <w:sz w:val="24"/>
          <w:szCs w:val="24"/>
          <w:lang w:eastAsia="ja-JP"/>
        </w:rPr>
        <w:t xml:space="preserve">-аналитической базе </w:t>
      </w:r>
      <w:proofErr w:type="spellStart"/>
      <w:r w:rsidRPr="002C3DBC">
        <w:rPr>
          <w:rFonts w:ascii="Times New Roman" w:eastAsia="MS Mincho" w:hAnsi="Times New Roman"/>
          <w:sz w:val="24"/>
          <w:szCs w:val="24"/>
          <w:lang w:eastAsia="ja-JP"/>
        </w:rPr>
        <w:t>Web</w:t>
      </w:r>
      <w:proofErr w:type="spellEnd"/>
      <w:r w:rsidRPr="002C3DBC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2C3DBC">
        <w:rPr>
          <w:rFonts w:ascii="Times New Roman" w:eastAsia="MS Mincho" w:hAnsi="Times New Roman"/>
          <w:sz w:val="24"/>
          <w:szCs w:val="24"/>
          <w:lang w:eastAsia="ja-JP"/>
        </w:rPr>
        <w:t>of</w:t>
      </w:r>
      <w:proofErr w:type="spellEnd"/>
      <w:r w:rsidRPr="002C3DBC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2C3DBC">
        <w:rPr>
          <w:rFonts w:ascii="Times New Roman" w:eastAsia="MS Mincho" w:hAnsi="Times New Roman"/>
          <w:sz w:val="24"/>
          <w:szCs w:val="24"/>
          <w:lang w:eastAsia="ja-JP"/>
        </w:rPr>
        <w:t>Science</w:t>
      </w:r>
      <w:proofErr w:type="spellEnd"/>
      <w:r w:rsidRPr="002C3DBC">
        <w:rPr>
          <w:rFonts w:ascii="Times New Roman" w:eastAsia="MS Mincho" w:hAnsi="Times New Roman"/>
          <w:sz w:val="24"/>
          <w:szCs w:val="24"/>
          <w:lang w:eastAsia="ja-JP"/>
        </w:rPr>
        <w:t xml:space="preserve"> общим объемом __ </w:t>
      </w:r>
      <w:proofErr w:type="spellStart"/>
      <w:r w:rsidRPr="002C3DBC">
        <w:rPr>
          <w:rFonts w:ascii="Times New Roman" w:eastAsia="MS Mincho" w:hAnsi="Times New Roman"/>
          <w:sz w:val="24"/>
          <w:szCs w:val="24"/>
          <w:lang w:eastAsia="ja-JP"/>
        </w:rPr>
        <w:t>п.л</w:t>
      </w:r>
      <w:proofErr w:type="spellEnd"/>
      <w:r w:rsidRPr="002C3DBC">
        <w:rPr>
          <w:rFonts w:ascii="Times New Roman" w:eastAsia="MS Mincho" w:hAnsi="Times New Roman"/>
          <w:sz w:val="24"/>
          <w:szCs w:val="24"/>
          <w:lang w:eastAsia="ja-JP"/>
        </w:rPr>
        <w:t xml:space="preserve">. (авторский объем – __ </w:t>
      </w:r>
      <w:proofErr w:type="spellStart"/>
      <w:r w:rsidRPr="002C3DBC">
        <w:rPr>
          <w:rFonts w:ascii="Times New Roman" w:eastAsia="MS Mincho" w:hAnsi="Times New Roman"/>
          <w:sz w:val="24"/>
          <w:szCs w:val="24"/>
          <w:lang w:eastAsia="ja-JP"/>
        </w:rPr>
        <w:t>п.л</w:t>
      </w:r>
      <w:proofErr w:type="spellEnd"/>
      <w:r w:rsidRPr="002C3DBC">
        <w:rPr>
          <w:rFonts w:ascii="Times New Roman" w:eastAsia="MS Mincho" w:hAnsi="Times New Roman"/>
          <w:sz w:val="24"/>
          <w:szCs w:val="24"/>
          <w:lang w:eastAsia="ja-JP"/>
        </w:rPr>
        <w:t xml:space="preserve">.), __ работ в международной </w:t>
      </w:r>
      <w:proofErr w:type="spellStart"/>
      <w:r w:rsidRPr="002C3DBC">
        <w:rPr>
          <w:rFonts w:ascii="Times New Roman" w:eastAsia="MS Mincho" w:hAnsi="Times New Roman"/>
          <w:sz w:val="24"/>
          <w:szCs w:val="24"/>
          <w:lang w:eastAsia="ja-JP"/>
        </w:rPr>
        <w:t>цитатно</w:t>
      </w:r>
      <w:proofErr w:type="spellEnd"/>
      <w:r w:rsidRPr="002C3DBC">
        <w:rPr>
          <w:rFonts w:ascii="Times New Roman" w:eastAsia="MS Mincho" w:hAnsi="Times New Roman"/>
          <w:sz w:val="24"/>
          <w:szCs w:val="24"/>
          <w:lang w:eastAsia="ja-JP"/>
        </w:rPr>
        <w:t>-аналитической базе «</w:t>
      </w:r>
      <w:proofErr w:type="spellStart"/>
      <w:r w:rsidRPr="002C3DBC">
        <w:rPr>
          <w:rFonts w:ascii="Times New Roman" w:eastAsia="MS Mincho" w:hAnsi="Times New Roman"/>
          <w:sz w:val="24"/>
          <w:szCs w:val="24"/>
          <w:lang w:eastAsia="ja-JP"/>
        </w:rPr>
        <w:t>Scopus</w:t>
      </w:r>
      <w:proofErr w:type="spellEnd"/>
      <w:r w:rsidRPr="002C3DBC">
        <w:rPr>
          <w:rFonts w:ascii="Times New Roman" w:eastAsia="MS Mincho" w:hAnsi="Times New Roman"/>
          <w:sz w:val="24"/>
          <w:szCs w:val="24"/>
          <w:lang w:eastAsia="ja-JP"/>
        </w:rPr>
        <w:t xml:space="preserve">» общим объемом </w:t>
      </w:r>
      <w:r w:rsidRPr="002C3DBC">
        <w:rPr>
          <w:rFonts w:ascii="Times New Roman" w:eastAsia="MS Mincho" w:hAnsi="Times New Roman"/>
          <w:sz w:val="24"/>
          <w:szCs w:val="24"/>
          <w:u w:val="single"/>
          <w:lang w:eastAsia="ja-JP"/>
        </w:rPr>
        <w:t>__</w:t>
      </w:r>
      <w:r w:rsidRPr="002C3DBC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2C3DBC">
        <w:rPr>
          <w:rFonts w:ascii="Times New Roman" w:eastAsia="MS Mincho" w:hAnsi="Times New Roman"/>
          <w:sz w:val="24"/>
          <w:szCs w:val="24"/>
          <w:lang w:eastAsia="ja-JP"/>
        </w:rPr>
        <w:t>п.л</w:t>
      </w:r>
      <w:proofErr w:type="spellEnd"/>
      <w:r w:rsidRPr="002C3DBC">
        <w:rPr>
          <w:rFonts w:ascii="Times New Roman" w:eastAsia="MS Mincho" w:hAnsi="Times New Roman"/>
          <w:sz w:val="24"/>
          <w:szCs w:val="24"/>
          <w:lang w:eastAsia="ja-JP"/>
        </w:rPr>
        <w:t xml:space="preserve">. (авторский объем – </w:t>
      </w:r>
      <w:r w:rsidRPr="002C3DBC">
        <w:rPr>
          <w:rFonts w:ascii="Times New Roman" w:eastAsia="MS Mincho" w:hAnsi="Times New Roman"/>
          <w:sz w:val="24"/>
          <w:szCs w:val="24"/>
          <w:u w:val="single"/>
          <w:lang w:eastAsia="ja-JP"/>
        </w:rPr>
        <w:t>__</w:t>
      </w:r>
      <w:r w:rsidRPr="002C3DBC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2C3DBC">
        <w:rPr>
          <w:rFonts w:ascii="Times New Roman" w:eastAsia="MS Mincho" w:hAnsi="Times New Roman"/>
          <w:sz w:val="24"/>
          <w:szCs w:val="24"/>
          <w:lang w:eastAsia="ja-JP"/>
        </w:rPr>
        <w:t>п.л</w:t>
      </w:r>
      <w:proofErr w:type="spellEnd"/>
      <w:r w:rsidRPr="002C3DBC">
        <w:rPr>
          <w:rFonts w:ascii="Times New Roman" w:eastAsia="MS Mincho" w:hAnsi="Times New Roman"/>
          <w:sz w:val="24"/>
          <w:szCs w:val="24"/>
          <w:lang w:eastAsia="ja-JP"/>
        </w:rPr>
        <w:t xml:space="preserve">.), </w:t>
      </w:r>
      <w:r w:rsidRPr="002C3DB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2C3DB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 w:rsidRPr="002C3DBC">
        <w:rPr>
          <w:rFonts w:ascii="Times New Roman" w:eastAsia="Times New Roman" w:hAnsi="Times New Roman"/>
          <w:sz w:val="24"/>
          <w:szCs w:val="24"/>
          <w:lang w:eastAsia="ru-RU"/>
        </w:rPr>
        <w:t xml:space="preserve">_ работ общим объемом ____ </w:t>
      </w:r>
      <w:proofErr w:type="spellStart"/>
      <w:r w:rsidRPr="002C3DBC">
        <w:rPr>
          <w:rFonts w:ascii="Times New Roman" w:eastAsia="Times New Roman" w:hAnsi="Times New Roman"/>
          <w:sz w:val="24"/>
          <w:szCs w:val="24"/>
          <w:lang w:eastAsia="ru-RU"/>
        </w:rPr>
        <w:t>п.л</w:t>
      </w:r>
      <w:proofErr w:type="spellEnd"/>
      <w:r w:rsidRPr="002C3DBC">
        <w:rPr>
          <w:rFonts w:ascii="Times New Roman" w:eastAsia="Times New Roman" w:hAnsi="Times New Roman"/>
          <w:sz w:val="24"/>
          <w:szCs w:val="24"/>
          <w:lang w:eastAsia="ru-RU"/>
        </w:rPr>
        <w:t xml:space="preserve">. (авторский объем ____ </w:t>
      </w:r>
      <w:proofErr w:type="spellStart"/>
      <w:r w:rsidRPr="002C3DBC">
        <w:rPr>
          <w:rFonts w:ascii="Times New Roman" w:eastAsia="Times New Roman" w:hAnsi="Times New Roman"/>
          <w:sz w:val="24"/>
          <w:szCs w:val="24"/>
          <w:lang w:eastAsia="ru-RU"/>
        </w:rPr>
        <w:t>п.л</w:t>
      </w:r>
      <w:proofErr w:type="spellEnd"/>
      <w:r w:rsidRPr="002C3DBC">
        <w:rPr>
          <w:rFonts w:ascii="Times New Roman" w:eastAsia="Times New Roman" w:hAnsi="Times New Roman"/>
          <w:sz w:val="24"/>
          <w:szCs w:val="24"/>
          <w:lang w:eastAsia="ru-RU"/>
        </w:rPr>
        <w:t xml:space="preserve">.) опубликованы в рецензируемых научных изданиях, определенных ВАК при </w:t>
      </w:r>
      <w:proofErr w:type="spellStart"/>
      <w:r w:rsidRPr="002C3DBC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2C3DBC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_____ учебных  и учебно-методических работ общим объемом 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п.л</w:t>
      </w:r>
      <w:proofErr w:type="spellEnd"/>
      <w:r w:rsidRPr="002C3DB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12D44" w:rsidRPr="00857C8E" w:rsidRDefault="00312D44" w:rsidP="0031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D44" w:rsidRPr="00857C8E" w:rsidRDefault="00312D44" w:rsidP="00312D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</w:t>
      </w:r>
      <w:r w:rsidRPr="006E6C17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57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спирант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857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857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И.О. Фамилия</w:t>
      </w:r>
    </w:p>
    <w:p w:rsidR="00312D44" w:rsidRPr="00857C8E" w:rsidRDefault="00312D44" w:rsidP="00312D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D44" w:rsidRPr="00A35336" w:rsidRDefault="00312D44" w:rsidP="00312D44">
      <w:pPr>
        <w:spacing w:after="0" w:line="240" w:lineRule="auto"/>
        <w:ind w:left="-142" w:right="-565" w:firstLine="142"/>
        <w:jc w:val="both"/>
        <w:rPr>
          <w:rFonts w:ascii="Times New Roman" w:eastAsia="Times New Roman" w:hAnsi="Times New Roman"/>
          <w:spacing w:val="12"/>
          <w:sz w:val="24"/>
          <w:szCs w:val="24"/>
          <w:lang w:eastAsia="ru-RU"/>
        </w:rPr>
      </w:pPr>
      <w:r w:rsidRPr="00A35336">
        <w:rPr>
          <w:rFonts w:ascii="Times New Roman" w:eastAsia="Times New Roman" w:hAnsi="Times New Roman"/>
          <w:spacing w:val="12"/>
          <w:sz w:val="24"/>
          <w:szCs w:val="24"/>
          <w:lang w:eastAsia="ru-RU"/>
        </w:rPr>
        <w:t>Примечания:</w:t>
      </w:r>
    </w:p>
    <w:p w:rsidR="00312D44" w:rsidRPr="00A35336" w:rsidRDefault="00312D44" w:rsidP="00312D44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33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Список составляется по разделам в хронологической последовательности </w:t>
      </w:r>
      <w:r w:rsidRPr="00A35336">
        <w:rPr>
          <w:rFonts w:ascii="Times New Roman" w:eastAsia="Times New Roman" w:hAnsi="Times New Roman"/>
          <w:sz w:val="24"/>
          <w:szCs w:val="24"/>
          <w:lang w:eastAsia="ru-RU"/>
        </w:rPr>
        <w:t>публикаций со</w:t>
      </w:r>
      <w:r w:rsidRPr="00A35336">
        <w:rPr>
          <w:rFonts w:ascii="Times New Roman" w:eastAsia="Times New Roman" w:hAnsi="Times New Roman"/>
          <w:strike/>
          <w:sz w:val="24"/>
          <w:szCs w:val="24"/>
          <w:lang w:eastAsia="ru-RU"/>
        </w:rPr>
        <w:t xml:space="preserve"> </w:t>
      </w:r>
      <w:r w:rsidRPr="00A35336">
        <w:rPr>
          <w:rFonts w:ascii="Times New Roman" w:eastAsia="Times New Roman" w:hAnsi="Times New Roman"/>
          <w:sz w:val="24"/>
          <w:szCs w:val="24"/>
          <w:lang w:eastAsia="ru-RU"/>
        </w:rPr>
        <w:t>сквозной нумерацией</w:t>
      </w:r>
      <w:r w:rsidRPr="00A35336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312D44" w:rsidRDefault="00312D44" w:rsidP="00312D44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12D44" w:rsidRDefault="00312D44" w:rsidP="00312D4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312D44" w:rsidSect="00312D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A37" w:rsidRDefault="00804A37" w:rsidP="00312D44">
      <w:pPr>
        <w:spacing w:after="0" w:line="240" w:lineRule="auto"/>
      </w:pPr>
      <w:r>
        <w:separator/>
      </w:r>
    </w:p>
  </w:endnote>
  <w:endnote w:type="continuationSeparator" w:id="0">
    <w:p w:rsidR="00804A37" w:rsidRDefault="00804A37" w:rsidP="0031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A37" w:rsidRDefault="00804A37" w:rsidP="00312D44">
      <w:pPr>
        <w:spacing w:after="0" w:line="240" w:lineRule="auto"/>
      </w:pPr>
      <w:r>
        <w:separator/>
      </w:r>
    </w:p>
  </w:footnote>
  <w:footnote w:type="continuationSeparator" w:id="0">
    <w:p w:rsidR="00804A37" w:rsidRDefault="00804A37" w:rsidP="00312D44">
      <w:pPr>
        <w:spacing w:after="0" w:line="240" w:lineRule="auto"/>
      </w:pPr>
      <w:r>
        <w:continuationSeparator/>
      </w:r>
    </w:p>
  </w:footnote>
  <w:footnote w:id="1">
    <w:p w:rsidR="00312D44" w:rsidRPr="00161691" w:rsidRDefault="00312D44" w:rsidP="00312D44">
      <w:pPr>
        <w:pStyle w:val="a4"/>
        <w:jc w:val="both"/>
        <w:rPr>
          <w:rFonts w:ascii="Times New Roman" w:hAnsi="Times New Roman"/>
        </w:rPr>
      </w:pPr>
      <w:r w:rsidRPr="00161691">
        <w:rPr>
          <w:rStyle w:val="a6"/>
          <w:rFonts w:ascii="Times New Roman" w:hAnsi="Times New Roman"/>
        </w:rPr>
        <w:footnoteRef/>
      </w:r>
      <w:r w:rsidRPr="00161691">
        <w:rPr>
          <w:rFonts w:ascii="Times New Roman" w:hAnsi="Times New Roman"/>
        </w:rPr>
        <w:t xml:space="preserve"> Могут указываться все научные работы, однако засчитываются только публикации в журналах</w:t>
      </w:r>
      <w:r>
        <w:rPr>
          <w:rFonts w:ascii="Times New Roman" w:hAnsi="Times New Roman"/>
        </w:rPr>
        <w:t>, определенных пп.6 пункта 2.4. Положения.</w:t>
      </w:r>
    </w:p>
  </w:footnote>
  <w:footnote w:id="2">
    <w:p w:rsidR="00312D44" w:rsidRPr="0017065B" w:rsidRDefault="00312D44" w:rsidP="00312D44">
      <w:pPr>
        <w:pStyle w:val="a3"/>
        <w:tabs>
          <w:tab w:val="left" w:pos="141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3B19F9">
        <w:rPr>
          <w:rStyle w:val="a6"/>
          <w:color w:val="FFFFFF"/>
        </w:rPr>
        <w:footnoteRef/>
      </w:r>
      <w:r w:rsidRPr="003B19F9">
        <w:rPr>
          <w:color w:val="FFFFFF"/>
        </w:rPr>
        <w:t xml:space="preserve"> </w:t>
      </w:r>
      <w:r w:rsidRPr="0068304D">
        <w:rPr>
          <w:rStyle w:val="a7"/>
          <w:color w:val="FFFFFF"/>
        </w:rPr>
        <w:footnoteRef/>
      </w:r>
      <w:r w:rsidRPr="0017065B">
        <w:rPr>
          <w:rFonts w:ascii="Times New Roman" w:hAnsi="Times New Roman"/>
          <w:sz w:val="20"/>
          <w:szCs w:val="20"/>
        </w:rPr>
        <w:t xml:space="preserve">* Публикация по теме </w:t>
      </w:r>
      <w:r>
        <w:rPr>
          <w:rFonts w:ascii="Times New Roman" w:hAnsi="Times New Roman"/>
          <w:sz w:val="20"/>
          <w:szCs w:val="20"/>
        </w:rPr>
        <w:t>научного исследования</w:t>
      </w:r>
    </w:p>
    <w:p w:rsidR="00312D44" w:rsidRDefault="00312D44" w:rsidP="00312D44">
      <w:pPr>
        <w:pStyle w:val="a4"/>
      </w:pPr>
      <w:r>
        <w:rPr>
          <w:rFonts w:ascii="Times New Roman" w:hAnsi="Times New Roman"/>
        </w:rPr>
        <w:t xml:space="preserve">    </w:t>
      </w:r>
      <w:r w:rsidRPr="0017065B">
        <w:rPr>
          <w:rFonts w:ascii="Times New Roman" w:hAnsi="Times New Roman"/>
        </w:rPr>
        <w:t>** Журнал (издание), входящий в перечень рецензируемых научных изданий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DD"/>
    <w:rsid w:val="00294DB5"/>
    <w:rsid w:val="00312D44"/>
    <w:rsid w:val="00804A37"/>
    <w:rsid w:val="008D4C33"/>
    <w:rsid w:val="009F35DD"/>
    <w:rsid w:val="00FC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7890E-68CE-4F44-9DBE-DC216892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D4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12D4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12D44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rsid w:val="00312D44"/>
    <w:rPr>
      <w:vertAlign w:val="superscript"/>
    </w:rPr>
  </w:style>
  <w:style w:type="character" w:styleId="a7">
    <w:name w:val="endnote reference"/>
    <w:uiPriority w:val="99"/>
    <w:semiHidden/>
    <w:unhideWhenUsed/>
    <w:rsid w:val="00312D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123.ru/ru/2019/08/4-grebenk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123.ru/en/2019/08/4-grebenkin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3572019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885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Смирнов Денис Александрович</cp:lastModifiedBy>
  <cp:revision>3</cp:revision>
  <dcterms:created xsi:type="dcterms:W3CDTF">2021-05-28T06:30:00Z</dcterms:created>
  <dcterms:modified xsi:type="dcterms:W3CDTF">2021-06-01T14:04:00Z</dcterms:modified>
</cp:coreProperties>
</file>